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5B" w:rsidRPr="00783E5B" w:rsidRDefault="00783E5B" w:rsidP="00783E5B">
      <w:pPr>
        <w:contextualSpacing/>
        <w:jc w:val="center"/>
        <w:rPr>
          <w:rFonts w:ascii="Arial" w:hAnsi="Arial" w:cs="Arial"/>
          <w:b/>
          <w:sz w:val="28"/>
          <w:szCs w:val="28"/>
        </w:rPr>
      </w:pPr>
      <w:r w:rsidRPr="00783E5B">
        <w:rPr>
          <w:rFonts w:ascii="Arial" w:hAnsi="Arial" w:cs="Arial"/>
          <w:b/>
          <w:sz w:val="28"/>
          <w:szCs w:val="28"/>
        </w:rPr>
        <w:t>Advisory Structure Review: call for evidence</w:t>
      </w:r>
    </w:p>
    <w:p w:rsidR="001C475E" w:rsidRPr="00783E5B" w:rsidRDefault="001C475E" w:rsidP="00783E5B">
      <w:pPr>
        <w:contextualSpacing/>
        <w:jc w:val="center"/>
        <w:rPr>
          <w:rFonts w:ascii="Arial" w:hAnsi="Arial" w:cs="Arial"/>
          <w:sz w:val="24"/>
          <w:szCs w:val="24"/>
        </w:rPr>
      </w:pPr>
      <w:r w:rsidRPr="00783E5B">
        <w:rPr>
          <w:rFonts w:ascii="Arial" w:hAnsi="Arial" w:cs="Arial"/>
          <w:sz w:val="24"/>
          <w:szCs w:val="24"/>
        </w:rPr>
        <w:t xml:space="preserve">Questionnaire </w:t>
      </w:r>
      <w:r w:rsidR="00431083" w:rsidRPr="00431083">
        <w:rPr>
          <w:rFonts w:ascii="Arial" w:hAnsi="Arial" w:cs="Arial"/>
          <w:sz w:val="24"/>
          <w:szCs w:val="24"/>
        </w:rPr>
        <w:t xml:space="preserve">for a </w:t>
      </w:r>
      <w:r w:rsidR="00431083" w:rsidRPr="00431083">
        <w:rPr>
          <w:rFonts w:ascii="Arial" w:hAnsi="Arial" w:cs="Arial"/>
          <w:b/>
          <w:sz w:val="24"/>
          <w:szCs w:val="24"/>
        </w:rPr>
        <w:t>public sector organisation or service</w:t>
      </w:r>
      <w:r w:rsidR="00431083" w:rsidRPr="00431083">
        <w:rPr>
          <w:rFonts w:ascii="Arial" w:hAnsi="Arial" w:cs="Arial"/>
          <w:sz w:val="24"/>
          <w:szCs w:val="24"/>
        </w:rPr>
        <w:t xml:space="preserve"> that needs clinical input</w:t>
      </w:r>
    </w:p>
    <w:p w:rsidR="00CE6B93" w:rsidRDefault="00CE6B93" w:rsidP="00CE6B93">
      <w:pPr>
        <w:spacing w:after="0" w:line="240" w:lineRule="auto"/>
        <w:rPr>
          <w:rFonts w:ascii="Arial" w:hAnsi="Arial" w:cs="Arial"/>
          <w:sz w:val="24"/>
          <w:szCs w:val="24"/>
        </w:rPr>
      </w:pPr>
    </w:p>
    <w:p w:rsidR="00783E5B" w:rsidRPr="00783E5B" w:rsidRDefault="00783E5B" w:rsidP="00CE6B93">
      <w:pPr>
        <w:spacing w:after="0" w:line="240" w:lineRule="auto"/>
        <w:rPr>
          <w:rFonts w:ascii="Arial" w:hAnsi="Arial" w:cs="Arial"/>
          <w:b/>
          <w:sz w:val="24"/>
          <w:szCs w:val="24"/>
        </w:rPr>
      </w:pPr>
      <w:r w:rsidRPr="00783E5B">
        <w:rPr>
          <w:rFonts w:ascii="Arial" w:hAnsi="Arial" w:cs="Arial"/>
          <w:b/>
          <w:sz w:val="24"/>
          <w:szCs w:val="24"/>
        </w:rPr>
        <w:t>Introduction</w:t>
      </w:r>
    </w:p>
    <w:p w:rsidR="007548C8" w:rsidRDefault="007548C8" w:rsidP="0037236B">
      <w:pPr>
        <w:spacing w:after="0" w:line="240" w:lineRule="auto"/>
        <w:rPr>
          <w:rFonts w:ascii="Arial" w:hAnsi="Arial" w:cs="Arial"/>
          <w:sz w:val="24"/>
          <w:szCs w:val="24"/>
        </w:rPr>
      </w:pPr>
    </w:p>
    <w:p w:rsidR="0037236B" w:rsidRDefault="0037236B" w:rsidP="0037236B">
      <w:pPr>
        <w:spacing w:after="0" w:line="240" w:lineRule="auto"/>
        <w:rPr>
          <w:rFonts w:ascii="Arial" w:hAnsi="Arial" w:cs="Arial"/>
          <w:sz w:val="24"/>
          <w:szCs w:val="24"/>
        </w:rPr>
      </w:pPr>
      <w:r w:rsidRPr="0037236B">
        <w:rPr>
          <w:rFonts w:ascii="Arial" w:hAnsi="Arial" w:cs="Arial"/>
          <w:sz w:val="24"/>
          <w:szCs w:val="24"/>
        </w:rPr>
        <w:t>The Minister for Health and Social Services has asked the Chief Medical Officer to review</w:t>
      </w:r>
      <w:r>
        <w:rPr>
          <w:rFonts w:ascii="Arial" w:hAnsi="Arial" w:cs="Arial"/>
          <w:sz w:val="24"/>
          <w:szCs w:val="24"/>
        </w:rPr>
        <w:t xml:space="preserve"> the health advisory structure; this includes the groups highlighted in </w:t>
      </w:r>
      <w:r w:rsidR="007548C8">
        <w:rPr>
          <w:rFonts w:ascii="Arial" w:hAnsi="Arial" w:cs="Arial"/>
          <w:sz w:val="24"/>
          <w:szCs w:val="24"/>
        </w:rPr>
        <w:t xml:space="preserve">the </w:t>
      </w:r>
      <w:r>
        <w:rPr>
          <w:rFonts w:ascii="Arial" w:hAnsi="Arial" w:cs="Arial"/>
          <w:sz w:val="24"/>
          <w:szCs w:val="24"/>
        </w:rPr>
        <w:t>diagram below.</w:t>
      </w:r>
    </w:p>
    <w:p w:rsidR="0037236B" w:rsidRDefault="000B6E6D" w:rsidP="0037236B">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extent cx="5700888" cy="35611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4189" cy="3563236"/>
                    </a:xfrm>
                    <a:prstGeom prst="rect">
                      <a:avLst/>
                    </a:prstGeom>
                    <a:noFill/>
                  </pic:spPr>
                </pic:pic>
              </a:graphicData>
            </a:graphic>
          </wp:inline>
        </w:drawing>
      </w:r>
    </w:p>
    <w:p w:rsidR="003A0FE0" w:rsidRDefault="003A0FE0" w:rsidP="0037236B">
      <w:pPr>
        <w:spacing w:after="0" w:line="240" w:lineRule="auto"/>
        <w:rPr>
          <w:rFonts w:ascii="Arial" w:hAnsi="Arial" w:cs="Arial"/>
          <w:sz w:val="24"/>
          <w:szCs w:val="24"/>
        </w:rPr>
      </w:pPr>
    </w:p>
    <w:p w:rsidR="0037236B" w:rsidRPr="0037236B" w:rsidRDefault="0037236B" w:rsidP="0037236B">
      <w:pPr>
        <w:spacing w:after="0" w:line="240" w:lineRule="auto"/>
        <w:rPr>
          <w:rFonts w:ascii="Arial" w:hAnsi="Arial" w:cs="Arial"/>
          <w:sz w:val="24"/>
          <w:szCs w:val="24"/>
        </w:rPr>
      </w:pPr>
      <w:r w:rsidRPr="0037236B">
        <w:rPr>
          <w:rFonts w:ascii="Arial" w:hAnsi="Arial" w:cs="Arial"/>
          <w:sz w:val="24"/>
          <w:szCs w:val="24"/>
        </w:rPr>
        <w:t>The review will consider:</w:t>
      </w:r>
    </w:p>
    <w:p w:rsidR="0037236B" w:rsidRPr="0037236B" w:rsidRDefault="0037236B" w:rsidP="0037236B">
      <w:pPr>
        <w:spacing w:after="0" w:line="240" w:lineRule="auto"/>
        <w:rPr>
          <w:rFonts w:ascii="Arial" w:hAnsi="Arial" w:cs="Arial"/>
          <w:sz w:val="24"/>
          <w:szCs w:val="24"/>
        </w:rPr>
      </w:pP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The Welsh Government’s requirements for clinical professional advice</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NHS Wales’ requirements for clinical professional advice</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Overlap and duplication between the different advisory groups</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Cost effectiveness and resource implications</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Flexibility of the model to support changing drivers, utilise new ways of working and drive forward service improvement and delivery plans</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Identifying, recruiting, developing and utilising clinical leaders</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Creating greater synergy by developing a joint NHS and WG advisory structure</w:t>
      </w:r>
    </w:p>
    <w:p w:rsidR="0037236B" w:rsidRPr="0037236B" w:rsidRDefault="0037236B" w:rsidP="0037236B">
      <w:pPr>
        <w:pStyle w:val="ListParagraph"/>
        <w:numPr>
          <w:ilvl w:val="0"/>
          <w:numId w:val="9"/>
        </w:numPr>
        <w:overflowPunct/>
        <w:autoSpaceDE/>
        <w:autoSpaceDN/>
        <w:adjustRightInd/>
        <w:contextualSpacing/>
        <w:textAlignment w:val="auto"/>
        <w:rPr>
          <w:rFonts w:ascii="Arial" w:hAnsi="Arial" w:cs="Arial"/>
          <w:sz w:val="24"/>
          <w:szCs w:val="24"/>
        </w:rPr>
      </w:pPr>
      <w:r w:rsidRPr="0037236B">
        <w:rPr>
          <w:rFonts w:ascii="Arial" w:hAnsi="Arial" w:cs="Arial"/>
          <w:sz w:val="24"/>
          <w:szCs w:val="24"/>
        </w:rPr>
        <w:t>A cost-benefit and risk analysis of reforming the current structure</w:t>
      </w:r>
    </w:p>
    <w:p w:rsidR="0037236B" w:rsidRPr="0037236B" w:rsidRDefault="0037236B" w:rsidP="00CE6B93">
      <w:pPr>
        <w:spacing w:after="0" w:line="240" w:lineRule="auto"/>
        <w:rPr>
          <w:rFonts w:ascii="Arial" w:hAnsi="Arial" w:cs="Arial"/>
          <w:sz w:val="24"/>
          <w:szCs w:val="24"/>
        </w:rPr>
      </w:pPr>
    </w:p>
    <w:p w:rsidR="0037236B" w:rsidRPr="0037236B" w:rsidRDefault="0037236B" w:rsidP="0037236B">
      <w:pPr>
        <w:spacing w:after="0" w:line="240" w:lineRule="auto"/>
        <w:rPr>
          <w:rFonts w:ascii="Arial" w:hAnsi="Arial" w:cs="Arial"/>
          <w:sz w:val="24"/>
          <w:szCs w:val="24"/>
        </w:rPr>
      </w:pPr>
      <w:r w:rsidRPr="0037236B">
        <w:rPr>
          <w:rFonts w:ascii="Arial" w:hAnsi="Arial" w:cs="Arial"/>
          <w:sz w:val="24"/>
          <w:szCs w:val="24"/>
        </w:rPr>
        <w:t xml:space="preserve">The first phase of the review is a three month call for evidence between January and </w:t>
      </w:r>
      <w:r w:rsidR="00243C63">
        <w:rPr>
          <w:rFonts w:ascii="Arial" w:hAnsi="Arial" w:cs="Arial"/>
          <w:sz w:val="24"/>
          <w:szCs w:val="24"/>
        </w:rPr>
        <w:t>April</w:t>
      </w:r>
      <w:r w:rsidRPr="0037236B">
        <w:rPr>
          <w:rFonts w:ascii="Arial" w:hAnsi="Arial" w:cs="Arial"/>
          <w:sz w:val="24"/>
          <w:szCs w:val="24"/>
        </w:rPr>
        <w:t xml:space="preserve"> 2014. Please submit your response to the </w:t>
      </w:r>
      <w:hyperlink r:id="rId8" w:history="1">
        <w:r w:rsidRPr="0037236B">
          <w:rPr>
            <w:rStyle w:val="Hyperlink"/>
            <w:rFonts w:ascii="Arial" w:hAnsi="Arial" w:cs="Arial"/>
            <w:sz w:val="24"/>
            <w:szCs w:val="24"/>
          </w:rPr>
          <w:t>OCMO Mailbox</w:t>
        </w:r>
      </w:hyperlink>
      <w:r w:rsidRPr="0037236B">
        <w:rPr>
          <w:rFonts w:ascii="Arial" w:hAnsi="Arial" w:cs="Arial"/>
          <w:sz w:val="24"/>
          <w:szCs w:val="24"/>
        </w:rPr>
        <w:t xml:space="preserve"> by </w:t>
      </w:r>
      <w:r w:rsidR="00243C63">
        <w:rPr>
          <w:rFonts w:ascii="Arial" w:hAnsi="Arial" w:cs="Arial"/>
          <w:sz w:val="24"/>
          <w:szCs w:val="24"/>
        </w:rPr>
        <w:t>1</w:t>
      </w:r>
      <w:r w:rsidR="00243C63" w:rsidRPr="00243C63">
        <w:rPr>
          <w:rFonts w:ascii="Arial" w:hAnsi="Arial" w:cs="Arial"/>
          <w:sz w:val="24"/>
          <w:szCs w:val="24"/>
          <w:vertAlign w:val="superscript"/>
        </w:rPr>
        <w:t>st</w:t>
      </w:r>
      <w:r w:rsidR="00243C63">
        <w:rPr>
          <w:rFonts w:ascii="Arial" w:hAnsi="Arial" w:cs="Arial"/>
          <w:sz w:val="24"/>
          <w:szCs w:val="24"/>
        </w:rPr>
        <w:t xml:space="preserve"> April</w:t>
      </w:r>
      <w:r w:rsidRPr="0037236B">
        <w:rPr>
          <w:rFonts w:ascii="Arial" w:hAnsi="Arial" w:cs="Arial"/>
          <w:sz w:val="24"/>
          <w:szCs w:val="24"/>
        </w:rPr>
        <w:t>. Entries after this date may not be considered. Once the evidence has been reviewed, a summary report will be published.</w:t>
      </w:r>
    </w:p>
    <w:p w:rsidR="0037236B" w:rsidRPr="0037236B" w:rsidRDefault="0037236B" w:rsidP="0037236B">
      <w:pPr>
        <w:spacing w:after="0" w:line="240" w:lineRule="auto"/>
        <w:rPr>
          <w:rFonts w:ascii="Arial" w:hAnsi="Arial" w:cs="Arial"/>
          <w:sz w:val="24"/>
          <w:szCs w:val="24"/>
        </w:rPr>
      </w:pPr>
    </w:p>
    <w:p w:rsidR="007548C8" w:rsidRDefault="007548C8">
      <w:pPr>
        <w:rPr>
          <w:rFonts w:ascii="Arial" w:hAnsi="Arial" w:cs="Arial"/>
          <w:b/>
          <w:sz w:val="24"/>
          <w:szCs w:val="24"/>
        </w:rPr>
      </w:pPr>
      <w:r>
        <w:rPr>
          <w:rFonts w:ascii="Arial" w:hAnsi="Arial" w:cs="Arial"/>
          <w:b/>
          <w:sz w:val="24"/>
          <w:szCs w:val="24"/>
        </w:rPr>
        <w:br w:type="page"/>
      </w:r>
    </w:p>
    <w:p w:rsidR="00CE6B93" w:rsidRPr="0037236B" w:rsidRDefault="00653F81" w:rsidP="00CE6B93">
      <w:pPr>
        <w:spacing w:after="0" w:line="240" w:lineRule="auto"/>
        <w:rPr>
          <w:rFonts w:ascii="Arial" w:hAnsi="Arial" w:cs="Arial"/>
          <w:b/>
          <w:sz w:val="24"/>
          <w:szCs w:val="24"/>
        </w:rPr>
      </w:pPr>
      <w:r>
        <w:rPr>
          <w:rFonts w:ascii="Arial" w:hAnsi="Arial" w:cs="Arial"/>
          <w:b/>
          <w:sz w:val="24"/>
          <w:szCs w:val="24"/>
        </w:rPr>
        <w:lastRenderedPageBreak/>
        <w:t>Your evidence about t</w:t>
      </w:r>
      <w:r w:rsidR="00CE6B93" w:rsidRPr="0037236B">
        <w:rPr>
          <w:rFonts w:ascii="Arial" w:hAnsi="Arial" w:cs="Arial"/>
          <w:b/>
          <w:sz w:val="24"/>
          <w:szCs w:val="24"/>
        </w:rPr>
        <w:t>he advisory structure</w:t>
      </w:r>
    </w:p>
    <w:p w:rsidR="00653F81" w:rsidRDefault="00653F81" w:rsidP="00653F81">
      <w:pPr>
        <w:spacing w:after="0" w:line="240" w:lineRule="auto"/>
        <w:rPr>
          <w:rFonts w:ascii="Arial" w:hAnsi="Arial" w:cs="Arial"/>
          <w:sz w:val="24"/>
          <w:szCs w:val="24"/>
        </w:rPr>
      </w:pPr>
    </w:p>
    <w:p w:rsidR="001C475E" w:rsidRDefault="001C475E" w:rsidP="007548C8">
      <w:pPr>
        <w:spacing w:after="0"/>
        <w:rPr>
          <w:rFonts w:ascii="Arial" w:hAnsi="Arial" w:cs="Arial"/>
          <w:sz w:val="24"/>
          <w:szCs w:val="24"/>
        </w:rPr>
      </w:pPr>
      <w:r w:rsidRPr="00653F81">
        <w:rPr>
          <w:rFonts w:ascii="Arial" w:hAnsi="Arial" w:cs="Arial"/>
          <w:sz w:val="24"/>
          <w:szCs w:val="24"/>
        </w:rPr>
        <w:t>If you could design a</w:t>
      </w:r>
      <w:r w:rsidR="00653F81">
        <w:rPr>
          <w:rFonts w:ascii="Arial" w:hAnsi="Arial" w:cs="Arial"/>
          <w:sz w:val="24"/>
          <w:szCs w:val="24"/>
        </w:rPr>
        <w:t xml:space="preserve"> </w:t>
      </w:r>
      <w:r w:rsidRPr="00653F81">
        <w:rPr>
          <w:rFonts w:ascii="Arial" w:hAnsi="Arial" w:cs="Arial"/>
          <w:sz w:val="24"/>
          <w:szCs w:val="24"/>
        </w:rPr>
        <w:t>n</w:t>
      </w:r>
      <w:r w:rsidR="00653F81">
        <w:rPr>
          <w:rFonts w:ascii="Arial" w:hAnsi="Arial" w:cs="Arial"/>
          <w:sz w:val="24"/>
          <w:szCs w:val="24"/>
        </w:rPr>
        <w:t>ew</w:t>
      </w:r>
      <w:r w:rsidRPr="00653F81">
        <w:rPr>
          <w:rFonts w:ascii="Arial" w:hAnsi="Arial" w:cs="Arial"/>
          <w:sz w:val="24"/>
          <w:szCs w:val="24"/>
        </w:rPr>
        <w:t xml:space="preserve"> advisory system for the Welsh Government and NHS Wales, what would it look like? Please draw your structure</w:t>
      </w:r>
      <w:r w:rsidR="007548C8">
        <w:rPr>
          <w:rFonts w:ascii="Arial" w:hAnsi="Arial" w:cs="Arial"/>
          <w:sz w:val="24"/>
          <w:szCs w:val="24"/>
        </w:rPr>
        <w:t xml:space="preserve"> (you can attach a separate file if you wish)</w:t>
      </w:r>
      <w:r w:rsidRPr="00653F81">
        <w:rPr>
          <w:rFonts w:ascii="Arial" w:hAnsi="Arial" w:cs="Arial"/>
          <w:sz w:val="24"/>
          <w:szCs w:val="24"/>
        </w:rPr>
        <w:t>, describe its form and function, and the reasons it would be an improvement on the current system.</w:t>
      </w:r>
    </w:p>
    <w:p w:rsidR="00653F81" w:rsidRDefault="0030769D" w:rsidP="007548C8">
      <w:pPr>
        <w:spacing w:after="0"/>
        <w:rPr>
          <w:rFonts w:ascii="Arial" w:hAnsi="Arial" w:cs="Arial"/>
          <w:noProof/>
          <w:sz w:val="24"/>
          <w:szCs w:val="24"/>
          <w:lang w:eastAsia="en-GB"/>
        </w:rPr>
      </w:pPr>
      <w:bookmarkStart w:id="0" w:name="_GoBack"/>
      <w:bookmarkEnd w:id="0"/>
      <w:r>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79" type="#_x0000_t32" style="position:absolute;margin-left:161.8pt;margin-top:168.45pt;width:1.75pt;height:112.05pt;z-index:251672576" o:connectortype="straight">
            <v:stroke endarrow="block"/>
          </v:shape>
        </w:pict>
      </w:r>
      <w:r>
        <w:rPr>
          <w:rFonts w:ascii="Arial" w:hAnsi="Arial" w:cs="Arial"/>
          <w:noProof/>
          <w:sz w:val="24"/>
          <w:szCs w:val="24"/>
          <w:lang w:eastAsia="en-GB"/>
        </w:rPr>
        <w:pict>
          <v:shape id="_x0000_s1046" type="#_x0000_t32" style="position:absolute;margin-left:207.15pt;margin-top:140.05pt;width:85.3pt;height:17.85pt;z-index:251666432" o:connectortype="straight">
            <v:stroke startarrow="block" endarrow="block"/>
          </v:shape>
        </w:pict>
      </w:r>
      <w:r>
        <w:rPr>
          <w:rFonts w:ascii="Arial" w:hAnsi="Arial" w:cs="Arial"/>
          <w:noProof/>
          <w:sz w:val="24"/>
          <w:szCs w:val="24"/>
          <w:lang w:eastAsia="en-GB"/>
        </w:rPr>
        <w:pict>
          <v:shape id="_x0000_s1078" type="#_x0000_t32" style="position:absolute;margin-left:207.15pt;margin-top:53.85pt;width:85.3pt;height:42.65pt;flip:y;z-index:251671552" o:connectortype="straight">
            <v:stroke startarrow="block" endarrow="block"/>
          </v:shape>
        </w:pict>
      </w: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41" type="#_x0000_t202" style="position:absolute;margin-left:20.45pt;margin-top:399.6pt;width:122.65pt;height:174.25pt;z-index:251661312">
            <v:textbox>
              <w:txbxContent>
                <w:p w:rsidR="00801DFC" w:rsidRPr="00905CDD" w:rsidRDefault="00801DFC">
                  <w:pPr>
                    <w:contextualSpacing/>
                    <w:rPr>
                      <w:rFonts w:ascii="Arial" w:hAnsi="Arial" w:cs="Arial"/>
                      <w:b/>
                    </w:rPr>
                  </w:pPr>
                  <w:r>
                    <w:rPr>
                      <w:rFonts w:ascii="Arial" w:hAnsi="Arial" w:cs="Arial"/>
                      <w:b/>
                    </w:rPr>
                    <w:t>Multi-professional advisory groups</w:t>
                  </w:r>
                </w:p>
                <w:p w:rsidR="00801DFC" w:rsidRDefault="00801DFC">
                  <w:pPr>
                    <w:contextualSpacing/>
                    <w:rPr>
                      <w:rFonts w:ascii="Arial" w:hAnsi="Arial" w:cs="Arial"/>
                    </w:rPr>
                  </w:pPr>
                </w:p>
                <w:p w:rsidR="00801DFC" w:rsidRPr="00B00FAD" w:rsidRDefault="00801DFC">
                  <w:pPr>
                    <w:contextualSpacing/>
                    <w:rPr>
                      <w:rFonts w:ascii="Arial" w:hAnsi="Arial" w:cs="Arial"/>
                    </w:rPr>
                  </w:pPr>
                  <w:r w:rsidRPr="00B00FAD">
                    <w:rPr>
                      <w:rFonts w:ascii="Arial" w:hAnsi="Arial" w:cs="Arial"/>
                    </w:rPr>
                    <w:t>Multi-professional</w:t>
                  </w:r>
                </w:p>
                <w:p w:rsidR="00801DFC" w:rsidRDefault="00801DFC">
                  <w:pPr>
                    <w:contextualSpacing/>
                    <w:rPr>
                      <w:rFonts w:ascii="Arial" w:hAnsi="Arial" w:cs="Arial"/>
                    </w:rPr>
                  </w:pPr>
                  <w:r>
                    <w:rPr>
                      <w:rFonts w:ascii="Arial" w:hAnsi="Arial" w:cs="Arial"/>
                    </w:rPr>
                    <w:t>Patient P</w:t>
                  </w:r>
                  <w:r w:rsidRPr="00B00FAD">
                    <w:rPr>
                      <w:rFonts w:ascii="Arial" w:hAnsi="Arial" w:cs="Arial"/>
                    </w:rPr>
                    <w:t>athway</w:t>
                  </w:r>
                </w:p>
                <w:p w:rsidR="00801DFC" w:rsidRPr="00B00FAD" w:rsidRDefault="00801DFC">
                  <w:pPr>
                    <w:contextualSpacing/>
                    <w:rPr>
                      <w:rFonts w:ascii="Arial" w:hAnsi="Arial" w:cs="Arial"/>
                    </w:rPr>
                  </w:pPr>
                </w:p>
                <w:p w:rsidR="00801DFC" w:rsidRDefault="00801DFC">
                  <w:pPr>
                    <w:contextualSpacing/>
                    <w:rPr>
                      <w:rFonts w:ascii="Arial" w:hAnsi="Arial" w:cs="Arial"/>
                    </w:rPr>
                  </w:pPr>
                  <w:r w:rsidRPr="00B00FAD">
                    <w:rPr>
                      <w:rFonts w:ascii="Arial" w:hAnsi="Arial" w:cs="Arial"/>
                    </w:rPr>
                    <w:t>(</w:t>
                  </w:r>
                  <w:proofErr w:type="gramStart"/>
                  <w:r w:rsidRPr="00B00FAD">
                    <w:rPr>
                      <w:rFonts w:ascii="Arial" w:hAnsi="Arial" w:cs="Arial"/>
                    </w:rPr>
                    <w:t>small</w:t>
                  </w:r>
                  <w:proofErr w:type="gramEnd"/>
                  <w:r w:rsidRPr="00B00FAD">
                    <w:rPr>
                      <w:rFonts w:ascii="Arial" w:hAnsi="Arial" w:cs="Arial"/>
                    </w:rPr>
                    <w:t xml:space="preserve"> number with task and finish sub-groups)</w:t>
                  </w:r>
                </w:p>
                <w:p w:rsidR="00801DFC" w:rsidRPr="00B00FAD" w:rsidRDefault="00801DFC">
                  <w:pPr>
                    <w:contextualSpacing/>
                    <w:rPr>
                      <w:rFonts w:ascii="Arial" w:hAnsi="Arial" w:cs="Arial"/>
                    </w:rPr>
                  </w:pPr>
                </w:p>
                <w:p w:rsidR="00801DFC" w:rsidRPr="00482234" w:rsidRDefault="00801DFC">
                  <w:pPr>
                    <w:contextualSpacing/>
                    <w:rPr>
                      <w:rFonts w:ascii="Arial" w:hAnsi="Arial" w:cs="Arial"/>
                      <w:b/>
                    </w:rPr>
                  </w:pPr>
                  <w:r w:rsidRPr="00144939">
                    <w:rPr>
                      <w:rFonts w:ascii="Arial" w:hAnsi="Arial" w:cs="Arial"/>
                      <w:b/>
                      <w:highlight w:val="yellow"/>
                    </w:rPr>
                    <w:t>ADVISORY</w:t>
                  </w:r>
                </w:p>
              </w:txbxContent>
            </v:textbox>
          </v:shape>
        </w:pict>
      </w:r>
      <w:r>
        <w:rPr>
          <w:rFonts w:ascii="Arial" w:hAnsi="Arial" w:cs="Arial"/>
          <w:noProof/>
          <w:sz w:val="24"/>
          <w:szCs w:val="24"/>
          <w:lang w:eastAsia="en-GB"/>
        </w:rPr>
        <w:pict>
          <v:shape id="_x0000_s1040" type="#_x0000_t202" style="position:absolute;margin-left:106.65pt;margin-top:280.5pt;width:106.7pt;height:101.35pt;z-index:251660288">
            <v:textbox>
              <w:txbxContent>
                <w:p w:rsidR="00801DFC" w:rsidRDefault="00801DFC">
                  <w:pPr>
                    <w:contextualSpacing/>
                    <w:rPr>
                      <w:rFonts w:ascii="Arial" w:hAnsi="Arial" w:cs="Arial"/>
                      <w:b/>
                    </w:rPr>
                  </w:pPr>
                  <w:r w:rsidRPr="00144939">
                    <w:rPr>
                      <w:rFonts w:ascii="Arial" w:hAnsi="Arial" w:cs="Arial"/>
                      <w:b/>
                    </w:rPr>
                    <w:t>NHS</w:t>
                  </w:r>
                </w:p>
                <w:p w:rsidR="00801DFC" w:rsidRPr="00144939" w:rsidRDefault="00801DFC">
                  <w:pPr>
                    <w:contextualSpacing/>
                    <w:rPr>
                      <w:rFonts w:ascii="Arial" w:hAnsi="Arial" w:cs="Arial"/>
                      <w:b/>
                    </w:rPr>
                  </w:pPr>
                </w:p>
                <w:p w:rsidR="00801DFC" w:rsidRPr="00B00FAD" w:rsidRDefault="00801DFC">
                  <w:pPr>
                    <w:contextualSpacing/>
                    <w:rPr>
                      <w:rFonts w:ascii="Arial" w:hAnsi="Arial" w:cs="Arial"/>
                    </w:rPr>
                  </w:pPr>
                  <w:r w:rsidRPr="00B00FAD">
                    <w:rPr>
                      <w:rFonts w:ascii="Arial" w:hAnsi="Arial" w:cs="Arial"/>
                    </w:rPr>
                    <w:t>Key Groups</w:t>
                  </w:r>
                </w:p>
                <w:p w:rsidR="00801DFC" w:rsidRDefault="00801DFC">
                  <w:pPr>
                    <w:contextualSpacing/>
                    <w:rPr>
                      <w:rFonts w:ascii="Arial" w:hAnsi="Arial" w:cs="Arial"/>
                    </w:rPr>
                  </w:pPr>
                  <w:r w:rsidRPr="00B00FAD">
                    <w:rPr>
                      <w:rFonts w:ascii="Arial" w:hAnsi="Arial" w:cs="Arial"/>
                    </w:rPr>
                    <w:t>Exec Directors</w:t>
                  </w:r>
                </w:p>
                <w:p w:rsidR="00801DFC" w:rsidRPr="00B00FAD" w:rsidRDefault="00801DFC">
                  <w:pPr>
                    <w:contextualSpacing/>
                    <w:rPr>
                      <w:rFonts w:ascii="Arial" w:hAnsi="Arial" w:cs="Arial"/>
                    </w:rPr>
                  </w:pPr>
                </w:p>
                <w:p w:rsidR="00801DFC" w:rsidRPr="00482234" w:rsidRDefault="00801DFC">
                  <w:pPr>
                    <w:rPr>
                      <w:rFonts w:ascii="Arial" w:hAnsi="Arial" w:cs="Arial"/>
                      <w:b/>
                    </w:rPr>
                  </w:pPr>
                  <w:r w:rsidRPr="00482234">
                    <w:rPr>
                      <w:rFonts w:ascii="Arial" w:hAnsi="Arial" w:cs="Arial"/>
                      <w:b/>
                    </w:rPr>
                    <w:t>DELIVERY</w:t>
                  </w:r>
                </w:p>
              </w:txbxContent>
            </v:textbox>
          </v:shape>
        </w:pict>
      </w:r>
      <w:r>
        <w:rPr>
          <w:rFonts w:ascii="Arial" w:hAnsi="Arial" w:cs="Arial"/>
          <w:noProof/>
          <w:sz w:val="24"/>
          <w:szCs w:val="24"/>
          <w:lang w:eastAsia="en-GB"/>
        </w:rPr>
        <w:pict>
          <v:shape id="_x0000_s1047" type="#_x0000_t32" style="position:absolute;margin-left:37.35pt;margin-top:168.45pt;width:69.3pt;height:231.15pt;flip:x;z-index:251667456" o:connectortype="straight">
            <v:stroke startarrow="block" endarrow="block"/>
          </v:shape>
        </w:pict>
      </w:r>
      <w:r>
        <w:rPr>
          <w:rFonts w:ascii="Arial" w:hAnsi="Arial" w:cs="Arial"/>
          <w:noProof/>
          <w:sz w:val="24"/>
          <w:szCs w:val="24"/>
          <w:lang w:eastAsia="en-GB"/>
        </w:rPr>
        <w:pict>
          <v:shape id="_x0000_s1039" type="#_x0000_t202" style="position:absolute;margin-left:100.45pt;margin-top:83.15pt;width:106.7pt;height:85.3pt;z-index:251659264">
            <v:textbox>
              <w:txbxContent>
                <w:p w:rsidR="00801DFC" w:rsidRPr="00144939" w:rsidRDefault="00801DFC">
                  <w:pPr>
                    <w:rPr>
                      <w:rFonts w:ascii="Arial" w:hAnsi="Arial" w:cs="Arial"/>
                      <w:b/>
                    </w:rPr>
                  </w:pPr>
                  <w:r w:rsidRPr="00144939">
                    <w:rPr>
                      <w:rFonts w:ascii="Arial" w:hAnsi="Arial" w:cs="Arial"/>
                      <w:b/>
                    </w:rPr>
                    <w:t>Welsh Government</w:t>
                  </w:r>
                </w:p>
              </w:txbxContent>
            </v:textbox>
          </v:shape>
        </w:pict>
      </w:r>
      <w:r>
        <w:rPr>
          <w:rFonts w:ascii="Arial" w:hAnsi="Arial" w:cs="Arial"/>
          <w:noProof/>
          <w:sz w:val="24"/>
          <w:szCs w:val="24"/>
          <w:lang w:eastAsia="en-GB"/>
        </w:rPr>
        <w:pict>
          <v:shape id="_x0000_s1044" type="#_x0000_t32" style="position:absolute;margin-left:385.8pt;margin-top:107.2pt;width:0;height:32.85pt;z-index:251664384" o:connectortype="straight">
            <v:stroke startarrow="block" endarrow="block"/>
          </v:shape>
        </w:pict>
      </w:r>
      <w:r>
        <w:rPr>
          <w:rFonts w:ascii="Arial" w:hAnsi="Arial" w:cs="Arial"/>
          <w:noProof/>
          <w:sz w:val="24"/>
          <w:szCs w:val="24"/>
          <w:lang w:eastAsia="en-GB"/>
        </w:rPr>
        <w:pict>
          <v:shape id="_x0000_s1038" type="#_x0000_t202" style="position:absolute;margin-left:292.45pt;margin-top:16.5pt;width:106.7pt;height:90.7pt;z-index:251658240">
            <v:textbox>
              <w:txbxContent>
                <w:p w:rsidR="00801DFC" w:rsidRPr="00B00FAD" w:rsidRDefault="00801DFC">
                  <w:pPr>
                    <w:contextualSpacing/>
                    <w:rPr>
                      <w:rFonts w:ascii="Arial" w:hAnsi="Arial" w:cs="Arial"/>
                    </w:rPr>
                  </w:pPr>
                  <w:r w:rsidRPr="00B00FAD">
                    <w:rPr>
                      <w:rFonts w:ascii="Arial" w:hAnsi="Arial" w:cs="Arial"/>
                    </w:rPr>
                    <w:t>Royal Colleges</w:t>
                  </w:r>
                </w:p>
                <w:p w:rsidR="00801DFC" w:rsidRDefault="00801DFC">
                  <w:pPr>
                    <w:contextualSpacing/>
                    <w:rPr>
                      <w:rFonts w:ascii="Arial" w:hAnsi="Arial" w:cs="Arial"/>
                    </w:rPr>
                  </w:pPr>
                  <w:r w:rsidRPr="00B00FAD">
                    <w:rPr>
                      <w:rFonts w:ascii="Arial" w:hAnsi="Arial" w:cs="Arial"/>
                    </w:rPr>
                    <w:t>Professional Bodies</w:t>
                  </w:r>
                </w:p>
                <w:p w:rsidR="00801DFC" w:rsidRPr="00B00FAD" w:rsidRDefault="00801DFC">
                  <w:pPr>
                    <w:contextualSpacing/>
                    <w:rPr>
                      <w:rFonts w:ascii="Arial" w:hAnsi="Arial" w:cs="Arial"/>
                    </w:rPr>
                  </w:pPr>
                </w:p>
                <w:p w:rsidR="00801DFC" w:rsidRPr="00482234" w:rsidRDefault="00801DFC">
                  <w:pPr>
                    <w:contextualSpacing/>
                    <w:rPr>
                      <w:rFonts w:ascii="Arial" w:hAnsi="Arial" w:cs="Arial"/>
                      <w:b/>
                    </w:rPr>
                  </w:pPr>
                  <w:r w:rsidRPr="00144939">
                    <w:rPr>
                      <w:rFonts w:ascii="Arial" w:hAnsi="Arial" w:cs="Arial"/>
                      <w:b/>
                      <w:highlight w:val="yellow"/>
                    </w:rPr>
                    <w:t>ADVISORY</w:t>
                  </w:r>
                </w:p>
              </w:txbxContent>
            </v:textbox>
          </v:shape>
        </w:pict>
      </w:r>
      <w:r>
        <w:rPr>
          <w:rFonts w:ascii="Arial" w:hAnsi="Arial" w:cs="Arial"/>
          <w:noProof/>
          <w:sz w:val="24"/>
          <w:szCs w:val="24"/>
          <w:lang w:eastAsia="en-GB"/>
        </w:rPr>
        <w:pict>
          <v:shape id="_x0000_s1049" type="#_x0000_t32" style="position:absolute;margin-left:213.35pt;margin-top:329.4pt;width:69.3pt;height:70.2pt;z-index:251669504" o:connectortype="straight">
            <v:stroke endarrow="block"/>
          </v:shape>
        </w:pict>
      </w:r>
      <w:r>
        <w:rPr>
          <w:rFonts w:ascii="Arial" w:hAnsi="Arial" w:cs="Arial"/>
          <w:noProof/>
          <w:sz w:val="24"/>
          <w:szCs w:val="24"/>
          <w:lang w:eastAsia="en-GB"/>
        </w:rPr>
        <w:pict>
          <v:shape id="_x0000_s1048" type="#_x0000_t32" style="position:absolute;margin-left:1in;margin-top:322.3pt;width:34.65pt;height:77.3pt;flip:x;z-index:251668480" o:connectortype="straight">
            <v:stroke startarrow="block" endarrow="block"/>
          </v:shape>
        </w:pict>
      </w:r>
      <w:r>
        <w:rPr>
          <w:rFonts w:ascii="Arial" w:hAnsi="Arial" w:cs="Arial"/>
          <w:noProof/>
          <w:sz w:val="24"/>
          <w:szCs w:val="24"/>
          <w:lang w:eastAsia="en-GB"/>
        </w:rPr>
        <w:pict>
          <v:shape id="_x0000_s1042" type="#_x0000_t202" style="position:absolute;margin-left:198.2pt;margin-top:399.6pt;width:214.25pt;height:32pt;z-index:251662336">
            <v:textbox>
              <w:txbxContent>
                <w:p w:rsidR="00801DFC" w:rsidRPr="00482234" w:rsidRDefault="00801DFC" w:rsidP="00B00FAD">
                  <w:pPr>
                    <w:jc w:val="center"/>
                    <w:rPr>
                      <w:rFonts w:ascii="Arial" w:hAnsi="Arial" w:cs="Arial"/>
                      <w:b/>
                    </w:rPr>
                  </w:pPr>
                  <w:r w:rsidRPr="00482234">
                    <w:rPr>
                      <w:rFonts w:ascii="Arial" w:hAnsi="Arial" w:cs="Arial"/>
                      <w:b/>
                    </w:rPr>
                    <w:t>DELIVERY GROUPS</w:t>
                  </w:r>
                </w:p>
              </w:txbxContent>
            </v:textbox>
          </v:shape>
        </w:pict>
      </w:r>
      <w:r>
        <w:rPr>
          <w:rFonts w:ascii="Arial" w:hAnsi="Arial" w:cs="Arial"/>
          <w:noProof/>
          <w:sz w:val="24"/>
          <w:szCs w:val="24"/>
          <w:lang w:eastAsia="en-GB"/>
        </w:rPr>
        <w:pict>
          <v:shape id="_x0000_s1043" type="#_x0000_t202" style="position:absolute;margin-left:292.45pt;margin-top:140.05pt;width:120pt;height:221.35pt;z-index:251663360">
            <v:textbox>
              <w:txbxContent>
                <w:p w:rsidR="00801DFC" w:rsidRPr="00905CDD" w:rsidRDefault="00801DFC">
                  <w:pPr>
                    <w:contextualSpacing/>
                    <w:rPr>
                      <w:rFonts w:ascii="Arial" w:hAnsi="Arial" w:cs="Arial"/>
                      <w:b/>
                    </w:rPr>
                  </w:pPr>
                  <w:r w:rsidRPr="00905CDD">
                    <w:rPr>
                      <w:rFonts w:ascii="Arial" w:hAnsi="Arial" w:cs="Arial"/>
                      <w:b/>
                    </w:rPr>
                    <w:t>Professions</w:t>
                  </w:r>
                </w:p>
                <w:p w:rsidR="00801DFC" w:rsidRPr="00B00FAD" w:rsidRDefault="00801DFC">
                  <w:pPr>
                    <w:contextualSpacing/>
                    <w:rPr>
                      <w:rFonts w:ascii="Arial" w:hAnsi="Arial" w:cs="Arial"/>
                    </w:rPr>
                  </w:pPr>
                  <w:proofErr w:type="gramStart"/>
                  <w:r w:rsidRPr="00B00FAD">
                    <w:rPr>
                      <w:rFonts w:ascii="Arial" w:hAnsi="Arial" w:cs="Arial"/>
                    </w:rPr>
                    <w:t>Drs &amp;</w:t>
                  </w:r>
                  <w:proofErr w:type="gramEnd"/>
                  <w:r w:rsidRPr="00B00FAD">
                    <w:rPr>
                      <w:rFonts w:ascii="Arial" w:hAnsi="Arial" w:cs="Arial"/>
                    </w:rPr>
                    <w:t xml:space="preserve"> Dentists</w:t>
                  </w:r>
                </w:p>
                <w:p w:rsidR="00801DFC" w:rsidRPr="00B00FAD" w:rsidRDefault="00801DFC">
                  <w:pPr>
                    <w:contextualSpacing/>
                    <w:rPr>
                      <w:rFonts w:ascii="Arial" w:hAnsi="Arial" w:cs="Arial"/>
                    </w:rPr>
                  </w:pPr>
                  <w:proofErr w:type="gramStart"/>
                  <w:r w:rsidRPr="00B00FAD">
                    <w:rPr>
                      <w:rFonts w:ascii="Arial" w:hAnsi="Arial" w:cs="Arial"/>
                    </w:rPr>
                    <w:t>Nurses &amp;</w:t>
                  </w:r>
                  <w:proofErr w:type="gramEnd"/>
                  <w:r w:rsidRPr="00B00FAD">
                    <w:rPr>
                      <w:rFonts w:ascii="Arial" w:hAnsi="Arial" w:cs="Arial"/>
                    </w:rPr>
                    <w:t xml:space="preserve"> Midwives</w:t>
                  </w:r>
                </w:p>
                <w:p w:rsidR="00801DFC" w:rsidRPr="00B00FAD" w:rsidRDefault="00801DFC">
                  <w:pPr>
                    <w:contextualSpacing/>
                    <w:rPr>
                      <w:rFonts w:ascii="Arial" w:hAnsi="Arial" w:cs="Arial"/>
                    </w:rPr>
                  </w:pPr>
                  <w:r w:rsidRPr="00B00FAD">
                    <w:rPr>
                      <w:rFonts w:ascii="Arial" w:hAnsi="Arial" w:cs="Arial"/>
                    </w:rPr>
                    <w:t>Therapies Diagnostics</w:t>
                  </w:r>
                </w:p>
                <w:p w:rsidR="00801DFC" w:rsidRDefault="00801DFC">
                  <w:pPr>
                    <w:contextualSpacing/>
                    <w:rPr>
                      <w:rFonts w:ascii="Arial" w:hAnsi="Arial" w:cs="Arial"/>
                    </w:rPr>
                  </w:pPr>
                  <w:r w:rsidRPr="00B00FAD">
                    <w:rPr>
                      <w:rFonts w:ascii="Arial" w:hAnsi="Arial" w:cs="Arial"/>
                    </w:rPr>
                    <w:t>Pharmacy and Optometry</w:t>
                  </w:r>
                </w:p>
                <w:p w:rsidR="00801DFC" w:rsidRPr="00B00FAD" w:rsidRDefault="00801DFC">
                  <w:pPr>
                    <w:contextualSpacing/>
                    <w:rPr>
                      <w:rFonts w:ascii="Arial" w:hAnsi="Arial" w:cs="Arial"/>
                    </w:rPr>
                  </w:pPr>
                </w:p>
                <w:p w:rsidR="00801DFC" w:rsidRDefault="00801DFC">
                  <w:pPr>
                    <w:contextualSpacing/>
                    <w:rPr>
                      <w:rFonts w:ascii="Arial" w:hAnsi="Arial" w:cs="Arial"/>
                      <w:b/>
                    </w:rPr>
                  </w:pPr>
                  <w:r w:rsidRPr="00144939">
                    <w:rPr>
                      <w:rFonts w:ascii="Arial" w:hAnsi="Arial" w:cs="Arial"/>
                      <w:b/>
                      <w:highlight w:val="yellow"/>
                    </w:rPr>
                    <w:t>ADVISORY</w:t>
                  </w:r>
                </w:p>
                <w:p w:rsidR="00801DFC" w:rsidRDefault="00801DFC">
                  <w:pPr>
                    <w:contextualSpacing/>
                    <w:rPr>
                      <w:rFonts w:ascii="Arial" w:hAnsi="Arial" w:cs="Arial"/>
                      <w:b/>
                    </w:rPr>
                  </w:pPr>
                </w:p>
                <w:p w:rsidR="00801DFC" w:rsidRDefault="00801DFC">
                  <w:pPr>
                    <w:contextualSpacing/>
                    <w:rPr>
                      <w:rFonts w:ascii="Arial" w:hAnsi="Arial" w:cs="Arial"/>
                      <w:b/>
                    </w:rPr>
                  </w:pPr>
                  <w:proofErr w:type="spellStart"/>
                  <w:r>
                    <w:rPr>
                      <w:rFonts w:ascii="Arial" w:hAnsi="Arial" w:cs="Arial"/>
                      <w:b/>
                    </w:rPr>
                    <w:t>Uni</w:t>
                  </w:r>
                  <w:proofErr w:type="spellEnd"/>
                  <w:r>
                    <w:rPr>
                      <w:rFonts w:ascii="Arial" w:hAnsi="Arial" w:cs="Arial"/>
                      <w:b/>
                    </w:rPr>
                    <w:t>-professional and Service Advice</w:t>
                  </w:r>
                </w:p>
                <w:p w:rsidR="00801DFC" w:rsidRPr="00482234" w:rsidRDefault="00801DFC">
                  <w:pPr>
                    <w:contextualSpacing/>
                    <w:rPr>
                      <w:rFonts w:ascii="Arial" w:hAnsi="Arial" w:cs="Arial"/>
                      <w:b/>
                    </w:rPr>
                  </w:pPr>
                  <w:r>
                    <w:rPr>
                      <w:rFonts w:ascii="Arial" w:hAnsi="Arial" w:cs="Arial"/>
                      <w:b/>
                    </w:rPr>
                    <w:t>(STATUTORY)</w:t>
                  </w:r>
                </w:p>
              </w:txbxContent>
            </v:textbox>
          </v:shape>
        </w:pict>
      </w:r>
      <w:r>
        <w:rPr>
          <w:rFonts w:ascii="Arial" w:hAnsi="Arial" w:cs="Arial"/>
          <w:noProof/>
          <w:sz w:val="24"/>
          <w:szCs w:val="24"/>
          <w:lang w:eastAsia="en-GB"/>
        </w:rPr>
      </w:r>
      <w:r>
        <w:rPr>
          <w:rFonts w:ascii="Arial" w:hAnsi="Arial" w:cs="Arial"/>
          <w:noProof/>
          <w:sz w:val="24"/>
          <w:szCs w:val="24"/>
          <w:lang w:eastAsia="en-GB"/>
        </w:rPr>
        <w:pict>
          <v:shape id="Text Box 2" o:spid="_x0000_s1090" type="#_x0000_t202" style="width:451.3pt;height:5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SIIwIAAEUEAAAOAAAAZHJzL2Uyb0RvYy54bWysU9tu2zAMfR+wfxD0vjhO46Y14hRdugwD&#10;ugvQ7gNkWY6FSaImKbG7rx8lu1l2exmmB0EUqSPyHHJ9M2hFjsJ5Caai+WxOiTAcGmn2Ff38uHt1&#10;RYkPzDRMgREVfRKe3mxevlj3thQL6EA1whEEMb7sbUW7EGyZZZ53QjM/AysMOltwmgU03T5rHOsR&#10;XatsMZ9fZj24xjrgwnu8vRuddJPw21bw8LFtvQhEVRRzC2l3aa/jnm3WrNw7ZjvJpzTYP2ShmTT4&#10;6QnqjgVGDk7+BqUld+ChDTMOOoO2lVykGrCafP5LNQ8dsyLVguR4e6LJ/z9Y/uH4yRHZVHRFiWEa&#10;JXoUQyCvYSCLyE5vfYlBDxbDwoDXqHKq1Nt74F88MbDtmNmLW+eg7wRrMLs8vszOno44PoLU/Xto&#10;8Bt2CJCAhtbpSB2SQRAdVXo6KRNT4XhZrC7yIkcXR9+quLxY5sv0Byufn1vnw1sBmsRDRR1Kn+DZ&#10;8d6HmA4rn0Pibx6UbHZSqWS4fb1VjhwZtskurQn9pzBlSF/R62JRjAz8FWKe1p8gtAzY70rqil6d&#10;glgZeXtjmtSNgUk1njFlZSYiI3cji2Goh0mYGponpNTB2Nc4h3jowH2jpMeerqj/emBOUKLeGZTl&#10;Ol8u4xAkY1msFmi4c0997mGGI1RFAyXjcRvS4ETCDNyifK1MxEadx0ymXLFXE9/TXMVhOLdT1I/p&#10;33wHAAD//wMAUEsDBBQABgAIAAAAIQDCFfZn3AAAAAYBAAAPAAAAZHJzL2Rvd25yZXYueG1sTI9B&#10;S8QwEIXvgv8hjOBF3LSr1G1tuoig6E1X0Wu2mW2LyaQm2W79945e9PJgeI/3vqnXs7NiwhAHTwry&#10;RQYCqfVmoE7B68vd+QpETJqMtp5QwRdGWDfHR7WujD/QM06b1AkuoVhpBX1KYyVlbHt0Oi78iMTe&#10;zgenE5+hkyboA5c7K5dZVkinB+KFXo9422P7sdk7BavLh+k9Pl48vbXFzpbp7Gq6/wxKnZ7MN9cg&#10;Es7pLww/+IwODTNt/Z5MFFYBP5J+lb0yWxYgthzKyzwH2dTyP37zDQAA//8DAFBLAQItABQABgAI&#10;AAAAIQC2gziS/gAAAOEBAAATAAAAAAAAAAAAAAAAAAAAAABbQ29udGVudF9UeXBlc10ueG1sUEsB&#10;Ai0AFAAGAAgAAAAhADj9If/WAAAAlAEAAAsAAAAAAAAAAAAAAAAALwEAAF9yZWxzLy5yZWxzUEsB&#10;Ai0AFAAGAAgAAAAhAIKzVIgjAgAARQQAAA4AAAAAAAAAAAAAAAAALgIAAGRycy9lMm9Eb2MueG1s&#10;UEsBAi0AFAAGAAgAAAAhAMIV9mfcAAAABgEAAA8AAAAAAAAAAAAAAAAAfQQAAGRycy9kb3ducmV2&#10;LnhtbFBLBQYAAAAABAAEAPMAAACGBQAAAAA=&#10;">
            <v:textbox>
              <w:txbxContent>
                <w:p w:rsidR="00801DFC" w:rsidRDefault="00801DFC" w:rsidP="007548C8">
                  <w:pPr>
                    <w:spacing w:after="0" w:line="240" w:lineRule="auto"/>
                    <w:rPr>
                      <w:rFonts w:ascii="Arial" w:hAnsi="Arial" w:cs="Arial"/>
                      <w:sz w:val="24"/>
                      <w:szCs w:val="24"/>
                    </w:rPr>
                  </w:pPr>
                </w:p>
                <w:p w:rsidR="00801DFC" w:rsidRPr="00144939" w:rsidRDefault="00801DFC" w:rsidP="007548C8">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4939">
                    <w:rPr>
                      <w:rFonts w:ascii="Arial" w:hAnsi="Arial" w:cs="Arial"/>
                      <w:b/>
                      <w:sz w:val="24"/>
                      <w:szCs w:val="24"/>
                    </w:rPr>
                    <w:t>UK ADVICE</w:t>
                  </w:r>
                </w:p>
                <w:p w:rsidR="00801DFC" w:rsidRPr="00482234" w:rsidRDefault="00801DFC" w:rsidP="007548C8">
                  <w:pPr>
                    <w:spacing w:after="0" w:line="240" w:lineRule="auto"/>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Pr="00B00FAD" w:rsidRDefault="00801DFC" w:rsidP="007548C8">
                  <w:pPr>
                    <w:spacing w:after="0" w:line="240" w:lineRule="auto"/>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01DFC" w:rsidRDefault="00801DFC" w:rsidP="007548C8">
                  <w:pPr>
                    <w:spacing w:after="0" w:line="240" w:lineRule="auto"/>
                    <w:rPr>
                      <w:rFonts w:ascii="Arial" w:hAnsi="Arial" w:cs="Arial"/>
                      <w:sz w:val="24"/>
                      <w:szCs w:val="24"/>
                    </w:rPr>
                  </w:pPr>
                </w:p>
                <w:p w:rsidR="00801DFC" w:rsidRPr="00482234" w:rsidRDefault="00801DFC" w:rsidP="007548C8">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82234">
                    <w:rPr>
                      <w:rFonts w:ascii="Arial" w:hAnsi="Arial" w:cs="Arial"/>
                      <w:b/>
                    </w:rPr>
                    <w:t>WALES ADVICE</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Pr="00482234" w:rsidRDefault="00801DFC" w:rsidP="00144939">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01DFC" w:rsidRDefault="00801DFC" w:rsidP="007548C8">
                  <w:pPr>
                    <w:spacing w:after="0" w:line="240" w:lineRule="auto"/>
                    <w:rPr>
                      <w:rFonts w:ascii="Arial" w:hAnsi="Arial" w:cs="Arial"/>
                      <w:sz w:val="24"/>
                      <w:szCs w:val="24"/>
                    </w:rPr>
                  </w:pPr>
                </w:p>
                <w:p w:rsidR="00801DFC" w:rsidRPr="00B00FAD" w:rsidRDefault="00801DFC" w:rsidP="007548C8">
                  <w:pPr>
                    <w:spacing w:after="0" w:line="240" w:lineRule="auto"/>
                    <w:rPr>
                      <w:rFonts w:ascii="Arial" w:hAnsi="Arial" w:cs="Arial"/>
                    </w:rPr>
                  </w:pPr>
                  <w:r w:rsidRPr="00B00FAD">
                    <w:rPr>
                      <w:rFonts w:ascii="Arial" w:hAnsi="Arial" w:cs="Arial"/>
                    </w:rPr>
                    <w:t>Multiagency/</w:t>
                  </w:r>
                </w:p>
                <w:p w:rsidR="00801DFC" w:rsidRPr="00B00FAD" w:rsidRDefault="00801DFC" w:rsidP="007548C8">
                  <w:pPr>
                    <w:spacing w:after="0" w:line="240" w:lineRule="auto"/>
                    <w:rPr>
                      <w:rFonts w:ascii="Arial" w:hAnsi="Arial" w:cs="Arial"/>
                    </w:rPr>
                  </w:pPr>
                  <w:r w:rsidRPr="00B00FAD">
                    <w:rPr>
                      <w:rFonts w:ascii="Arial" w:hAnsi="Arial" w:cs="Arial"/>
                    </w:rPr>
                    <w:t>Professional</w:t>
                  </w:r>
                </w:p>
                <w:p w:rsidR="00801DFC" w:rsidRPr="00B00FAD" w:rsidRDefault="00801DFC" w:rsidP="007548C8">
                  <w:pPr>
                    <w:spacing w:after="0" w:line="240" w:lineRule="auto"/>
                    <w:rPr>
                      <w:rFonts w:ascii="Arial" w:hAnsi="Arial" w:cs="Arial"/>
                    </w:rPr>
                  </w:pPr>
                  <w:r w:rsidRPr="00B00FAD">
                    <w:rPr>
                      <w:rFonts w:ascii="Arial" w:hAnsi="Arial" w:cs="Arial"/>
                    </w:rPr>
                    <w:t>Advice</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Pr="00B00FAD" w:rsidRDefault="00801DFC" w:rsidP="007548C8">
                  <w:pPr>
                    <w:spacing w:after="0" w:line="240" w:lineRule="auto"/>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0FAD">
                    <w:rPr>
                      <w:rFonts w:ascii="Arial" w:hAnsi="Arial" w:cs="Arial"/>
                    </w:rPr>
                    <w:t xml:space="preserve">Delivery leads </w:t>
                  </w:r>
                </w:p>
                <w:p w:rsidR="00801DFC" w:rsidRPr="00B00FAD" w:rsidRDefault="00801DFC" w:rsidP="007548C8">
                  <w:pPr>
                    <w:spacing w:after="0" w:line="240" w:lineRule="auto"/>
                    <w:rPr>
                      <w:rFonts w:ascii="Arial" w:hAnsi="Arial" w:cs="Arial"/>
                    </w:rPr>
                  </w:pPr>
                  <w:r w:rsidRPr="00B00FAD">
                    <w:rPr>
                      <w:rFonts w:ascii="Arial" w:hAnsi="Arial" w:cs="Arial"/>
                    </w:rPr>
                    <w:tab/>
                  </w:r>
                  <w:r w:rsidRPr="00B00FAD">
                    <w:rPr>
                      <w:rFonts w:ascii="Arial" w:hAnsi="Arial" w:cs="Arial"/>
                    </w:rPr>
                    <w:tab/>
                  </w:r>
                  <w:r w:rsidRPr="00B00FAD">
                    <w:rPr>
                      <w:rFonts w:ascii="Arial" w:hAnsi="Arial" w:cs="Arial"/>
                    </w:rPr>
                    <w:tab/>
                  </w:r>
                  <w:r w:rsidRPr="00B00FAD">
                    <w:rPr>
                      <w:rFonts w:ascii="Arial" w:hAnsi="Arial" w:cs="Arial"/>
                    </w:rPr>
                    <w:tab/>
                  </w:r>
                  <w:r w:rsidRPr="00B00FAD">
                    <w:rPr>
                      <w:rFonts w:ascii="Arial" w:hAnsi="Arial" w:cs="Arial"/>
                    </w:rPr>
                    <w:tab/>
                  </w:r>
                  <w:r w:rsidRPr="00B00FAD">
                    <w:rPr>
                      <w:rFonts w:ascii="Arial" w:hAnsi="Arial" w:cs="Arial"/>
                    </w:rPr>
                    <w:tab/>
                    <w:t>Networks</w:t>
                  </w:r>
                </w:p>
              </w:txbxContent>
            </v:textbox>
            <w10:wrap type="none"/>
            <w10:anchorlock/>
          </v:shape>
        </w:pict>
      </w:r>
    </w:p>
    <w:p w:rsidR="00801DFC" w:rsidRPr="00801DFC" w:rsidRDefault="00801DFC" w:rsidP="007548C8">
      <w:pPr>
        <w:spacing w:after="0"/>
        <w:rPr>
          <w:rFonts w:ascii="Arial" w:hAnsi="Arial" w:cs="Arial"/>
          <w:b/>
          <w:noProof/>
          <w:sz w:val="24"/>
          <w:szCs w:val="24"/>
          <w:lang w:eastAsia="en-GB"/>
        </w:rPr>
      </w:pPr>
      <w:r w:rsidRPr="00801DFC">
        <w:rPr>
          <w:rFonts w:ascii="Arial" w:hAnsi="Arial" w:cs="Arial"/>
          <w:b/>
          <w:noProof/>
          <w:sz w:val="24"/>
          <w:szCs w:val="24"/>
          <w:lang w:eastAsia="en-GB"/>
        </w:rPr>
        <w:lastRenderedPageBreak/>
        <w:t>Additional notes on the diagram</w:t>
      </w: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r>
        <w:rPr>
          <w:rFonts w:ascii="Arial" w:hAnsi="Arial" w:cs="Arial"/>
          <w:noProof/>
          <w:sz w:val="24"/>
          <w:szCs w:val="24"/>
          <w:lang w:eastAsia="en-GB"/>
        </w:rPr>
        <w:t>The CSP, within this diagram</w:t>
      </w:r>
      <w:r w:rsidR="00213F4E">
        <w:rPr>
          <w:rFonts w:ascii="Arial" w:hAnsi="Arial" w:cs="Arial"/>
          <w:noProof/>
          <w:sz w:val="24"/>
          <w:szCs w:val="24"/>
          <w:lang w:eastAsia="en-GB"/>
        </w:rPr>
        <w:t>,</w:t>
      </w:r>
      <w:r>
        <w:rPr>
          <w:rFonts w:ascii="Arial" w:hAnsi="Arial" w:cs="Arial"/>
          <w:noProof/>
          <w:sz w:val="24"/>
          <w:szCs w:val="24"/>
          <w:lang w:eastAsia="en-GB"/>
        </w:rPr>
        <w:t xml:space="preserve"> notes the importance of both uni-professional and multi-professional advice.  As services integrate, there will also be the need to consider multi-agency advice.</w:t>
      </w:r>
    </w:p>
    <w:p w:rsidR="00801DFC" w:rsidRDefault="00801DFC" w:rsidP="007548C8">
      <w:pPr>
        <w:spacing w:after="0"/>
        <w:rPr>
          <w:rFonts w:ascii="Arial" w:hAnsi="Arial" w:cs="Arial"/>
          <w:noProof/>
          <w:sz w:val="24"/>
          <w:szCs w:val="24"/>
          <w:lang w:eastAsia="en-GB"/>
        </w:rPr>
      </w:pPr>
    </w:p>
    <w:p w:rsidR="00213F4E" w:rsidRDefault="00213F4E" w:rsidP="007548C8">
      <w:pPr>
        <w:spacing w:after="0"/>
        <w:rPr>
          <w:rFonts w:ascii="Arial" w:hAnsi="Arial" w:cs="Arial"/>
          <w:noProof/>
          <w:sz w:val="24"/>
          <w:szCs w:val="24"/>
          <w:lang w:eastAsia="en-GB"/>
        </w:rPr>
      </w:pPr>
      <w:r>
        <w:rPr>
          <w:rFonts w:ascii="Arial" w:hAnsi="Arial" w:cs="Arial"/>
          <w:noProof/>
          <w:sz w:val="24"/>
          <w:szCs w:val="24"/>
          <w:lang w:eastAsia="en-GB"/>
        </w:rPr>
        <w:t>The diagram</w:t>
      </w:r>
      <w:r w:rsidR="00801DFC">
        <w:rPr>
          <w:rFonts w:ascii="Arial" w:hAnsi="Arial" w:cs="Arial"/>
          <w:noProof/>
          <w:sz w:val="24"/>
          <w:szCs w:val="24"/>
          <w:lang w:eastAsia="en-GB"/>
        </w:rPr>
        <w:t xml:space="preserve"> identifies the importance of Welsh Government receiving advice but also looking to the NHS to deliver.  Any new arrangments must be clear on responsibility for advice but also clear on responsibility for delivery.  There will  be a range of different groups meeting from within the NHS with the Strategy Drivers within Welsh Government.  Clarity around their function and thus form must be clear to all and there should be no overlap.  </w:t>
      </w:r>
    </w:p>
    <w:p w:rsidR="00213F4E" w:rsidRDefault="00213F4E" w:rsidP="007548C8">
      <w:pPr>
        <w:spacing w:after="0"/>
        <w:rPr>
          <w:rFonts w:ascii="Arial" w:hAnsi="Arial" w:cs="Arial"/>
          <w:noProof/>
          <w:sz w:val="24"/>
          <w:szCs w:val="24"/>
          <w:lang w:eastAsia="en-GB"/>
        </w:rPr>
      </w:pPr>
    </w:p>
    <w:p w:rsidR="00213F4E" w:rsidRDefault="00213F4E" w:rsidP="007548C8">
      <w:pPr>
        <w:spacing w:after="0"/>
        <w:rPr>
          <w:rFonts w:ascii="Arial" w:hAnsi="Arial" w:cs="Arial"/>
          <w:noProof/>
          <w:sz w:val="24"/>
          <w:szCs w:val="24"/>
          <w:lang w:eastAsia="en-GB"/>
        </w:rPr>
      </w:pPr>
      <w:r>
        <w:rPr>
          <w:rFonts w:ascii="Arial" w:hAnsi="Arial" w:cs="Arial"/>
          <w:noProof/>
          <w:sz w:val="24"/>
          <w:szCs w:val="24"/>
          <w:lang w:eastAsia="en-GB"/>
        </w:rPr>
        <w:t xml:space="preserve">Multi-professional must be just that in order to ensure that this advice is not dominated by the medical profession.  Whilst it is important to ensure medical involvement, both Welsh Government and the NHS in Wales needs to be able to draw on strong muti-professional/multi-agency advice.  </w:t>
      </w:r>
    </w:p>
    <w:p w:rsidR="00213F4E" w:rsidRDefault="00213F4E"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r>
        <w:rPr>
          <w:rFonts w:ascii="Arial" w:hAnsi="Arial" w:cs="Arial"/>
          <w:noProof/>
          <w:sz w:val="24"/>
          <w:szCs w:val="24"/>
          <w:lang w:eastAsia="en-GB"/>
        </w:rPr>
        <w:t>There should be a timescale for review of all groups to ensure they are meeting their terms of reference.</w:t>
      </w: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801DFC" w:rsidRDefault="00801DFC" w:rsidP="007548C8">
      <w:pPr>
        <w:spacing w:after="0"/>
        <w:rPr>
          <w:rFonts w:ascii="Arial" w:hAnsi="Arial" w:cs="Arial"/>
          <w:noProof/>
          <w:sz w:val="24"/>
          <w:szCs w:val="24"/>
          <w:lang w:eastAsia="en-GB"/>
        </w:rPr>
      </w:pPr>
    </w:p>
    <w:p w:rsidR="007548C8" w:rsidRPr="00801DFC" w:rsidRDefault="00801DFC" w:rsidP="007548C8">
      <w:pPr>
        <w:spacing w:after="0"/>
        <w:rPr>
          <w:rFonts w:ascii="Arial" w:hAnsi="Arial" w:cs="Arial"/>
          <w:b/>
          <w:sz w:val="24"/>
          <w:szCs w:val="24"/>
        </w:rPr>
      </w:pPr>
      <w:r w:rsidRPr="00801DFC">
        <w:rPr>
          <w:rFonts w:ascii="Arial" w:hAnsi="Arial" w:cs="Arial"/>
          <w:b/>
          <w:sz w:val="24"/>
          <w:szCs w:val="24"/>
        </w:rPr>
        <w:lastRenderedPageBreak/>
        <w:t xml:space="preserve">Q </w:t>
      </w:r>
      <w:r w:rsidR="00431083" w:rsidRPr="00801DFC">
        <w:rPr>
          <w:rFonts w:ascii="Arial" w:hAnsi="Arial" w:cs="Arial"/>
          <w:b/>
          <w:sz w:val="24"/>
          <w:szCs w:val="24"/>
        </w:rPr>
        <w:t>What type of clinical input does your service or organisation require?</w:t>
      </w:r>
    </w:p>
    <w:p w:rsidR="00583176" w:rsidRDefault="0030769D" w:rsidP="00C35C4E">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9" type="#_x0000_t202" style="width:451.3pt;height:5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c3JgIAAEwEAAAOAAAAZHJzL2Uyb0RvYy54bWysVNtu2zAMfR+wfxD0vtjOkjU14hRdugwD&#10;ugvQ7gNkWY6FSaImKbGzry8lp6mx7WmYHwRRpI4OD0mvbwatyFE4L8FUtJjllAjDoZFmX9Hvj7s3&#10;K0p8YKZhCoyo6El4erN5/Wrd21LMoQPVCEcQxPiytxXtQrBllnneCc38DKww6GzBaRbQdPuscaxH&#10;dK2yeZ6/y3pwjXXAhfd4ejc66Sbht63g4WvbehGIqihyC2l1aa3jmm3WrNw7ZjvJzzTYP7DQTBp8&#10;9AJ1xwIjByf/gNKSO/DQhhkHnUHbSi5SDphNkf+WzUPHrEi5oDjeXmTy/w+Wfzl+c0Q2WDtKDNNY&#10;okcxBPIeBjKP6vTWlxj0YDEsDHgcI2Om3t4D/+GJgW3HzF7cOgd9J1iD7Ip4M5tcHXF8BKn7z9Dg&#10;M+wQIAENrdMREMUgiI5VOl0qE6lwPFxevS2WBbo4+lbFfJWn0mWsfL5tnQ8fBWgSNxV1WPmEzo73&#10;PkQ2rHwOSexByWYnlUqG29db5ciRYZfs0pcSwCSnYcqQvqLXy/lyFGDq81OIPH1/g9AyYLsrqTGL&#10;SxAro2wfTJOaMTCpxj1SVuasY5RuFDEM9TAWLEkQRa6hOaGyDsb2xnHETQfuFyU9tnZF/c8Dc4IS&#10;9clgda6LxSLOQjIWy6s5Gm7qqaceZjhCVTRQMm63Ic1PFM7ALVaxlUngFyZnztiySffzeMWZmNop&#10;6uUnsHkCAAD//wMAUEsDBBQABgAIAAAAIQBQdCPl2wAAAAUBAAAPAAAAZHJzL2Rvd25yZXYueG1s&#10;TI9BS8QwEIXvgv8hjOBF3MQqtVubLiIoeltX0Wu2mW2LzaQm2W79945e9PJgeI/3vqlWsxvEhCH2&#10;njRcLBQIpMbbnloNry/35wWImAxZM3hCDV8YYVUfH1WmtP5AzzhtUiu4hGJpNHQpjaWUsenQmbjw&#10;IxJ7Ox+cSXyGVtpgDlzuBpkplUtneuKFzox412Hzsdk7DcXV4/Qeny7Xb02+G5bp7Hp6+Axan57M&#10;tzcgEs7pLww/+IwONTNt/Z5sFIMGfiT9KntLleUgthzKCgWyruR/+vobAAD//wMAUEsBAi0AFAAG&#10;AAgAAAAhALaDOJL+AAAA4QEAABMAAAAAAAAAAAAAAAAAAAAAAFtDb250ZW50X1R5cGVzXS54bWxQ&#10;SwECLQAUAAYACAAAACEAOP0h/9YAAACUAQAACwAAAAAAAAAAAAAAAAAvAQAAX3JlbHMvLnJlbHNQ&#10;SwECLQAUAAYACAAAACEAx+DXNyYCAABMBAAADgAAAAAAAAAAAAAAAAAuAgAAZHJzL2Uyb0RvYy54&#10;bWxQSwECLQAUAAYACAAAACEAUHQj5dsAAAAFAQAADwAAAAAAAAAAAAAAAACABAAAZHJzL2Rvd25y&#10;ZXYueG1sUEsFBgAAAAAEAAQA8wAAAIgFAAAAAA==&#10;">
            <v:textbox>
              <w:txbxContent>
                <w:p w:rsidR="00801DFC" w:rsidRDefault="00801DFC" w:rsidP="00431083">
                  <w:pPr>
                    <w:spacing w:after="0" w:line="240" w:lineRule="auto"/>
                    <w:rPr>
                      <w:rFonts w:ascii="Arial" w:hAnsi="Arial" w:cs="Arial"/>
                      <w:sz w:val="24"/>
                      <w:szCs w:val="24"/>
                    </w:rPr>
                  </w:pPr>
                  <w:r>
                    <w:rPr>
                      <w:rFonts w:ascii="Arial" w:hAnsi="Arial" w:cs="Arial"/>
                      <w:sz w:val="24"/>
                      <w:szCs w:val="24"/>
                    </w:rPr>
                    <w:t>The CSP and CSP Welsh Board require the opportunity to provide direct ‘professional’ advice to Welsh Government.  This needs to be via a formal ‘statutory’ body so that professions are required to provide advice but also via informal channels, for example, ‘ad hoc’ meetings with civil servants as required.</w:t>
                  </w:r>
                </w:p>
                <w:p w:rsidR="00801DFC" w:rsidRDefault="00801DFC" w:rsidP="00431083">
                  <w:pPr>
                    <w:spacing w:after="0" w:line="240" w:lineRule="auto"/>
                    <w:rPr>
                      <w:rFonts w:ascii="Arial" w:hAnsi="Arial" w:cs="Arial"/>
                      <w:sz w:val="24"/>
                      <w:szCs w:val="24"/>
                    </w:rPr>
                  </w:pPr>
                </w:p>
                <w:p w:rsidR="00801DFC" w:rsidRDefault="00801DFC" w:rsidP="00431083">
                  <w:pPr>
                    <w:spacing w:after="0" w:line="240" w:lineRule="auto"/>
                    <w:rPr>
                      <w:rFonts w:ascii="Arial" w:hAnsi="Arial" w:cs="Arial"/>
                      <w:sz w:val="24"/>
                      <w:szCs w:val="24"/>
                    </w:rPr>
                  </w:pPr>
                  <w:r>
                    <w:rPr>
                      <w:rFonts w:ascii="Arial" w:hAnsi="Arial" w:cs="Arial"/>
                      <w:sz w:val="24"/>
                      <w:szCs w:val="24"/>
                    </w:rPr>
                    <w:t>The CSP does make a distinction between advice from the profession and advice from the Welsh NHS (the service).  There may be pressures on service delivery that will bring forth a different view from clinicians than that provided by the professional body.  Welsh Government needs to be aware of the full range of ‘professional advice.</w:t>
                  </w:r>
                </w:p>
                <w:p w:rsidR="00801DFC" w:rsidRDefault="00801DFC" w:rsidP="00431083">
                  <w:pPr>
                    <w:spacing w:after="0" w:line="240" w:lineRule="auto"/>
                    <w:rPr>
                      <w:rFonts w:ascii="Arial" w:hAnsi="Arial" w:cs="Arial"/>
                      <w:sz w:val="24"/>
                      <w:szCs w:val="24"/>
                    </w:rPr>
                  </w:pPr>
                </w:p>
                <w:p w:rsidR="00801DFC" w:rsidRDefault="00801DFC" w:rsidP="00431083">
                  <w:pPr>
                    <w:spacing w:after="0" w:line="240" w:lineRule="auto"/>
                    <w:rPr>
                      <w:rFonts w:ascii="Arial" w:hAnsi="Arial" w:cs="Arial"/>
                      <w:sz w:val="24"/>
                      <w:szCs w:val="24"/>
                    </w:rPr>
                  </w:pPr>
                  <w:r>
                    <w:rPr>
                      <w:rFonts w:ascii="Arial" w:hAnsi="Arial" w:cs="Arial"/>
                      <w:sz w:val="24"/>
                      <w:szCs w:val="24"/>
                    </w:rPr>
                    <w:t>Whilst the service advice will concentrate on NHS delivery, the advice from professional bodies and their Boards will include the full range of their professions, so encompassing education, undergraduate, the independent and third sectors and retired practitioners.</w:t>
                  </w:r>
                </w:p>
                <w:p w:rsidR="00801DFC" w:rsidRDefault="00801DFC" w:rsidP="00431083">
                  <w:pPr>
                    <w:spacing w:after="0" w:line="240" w:lineRule="auto"/>
                    <w:rPr>
                      <w:rFonts w:ascii="Arial" w:hAnsi="Arial" w:cs="Arial"/>
                      <w:sz w:val="24"/>
                      <w:szCs w:val="24"/>
                    </w:rPr>
                  </w:pPr>
                </w:p>
                <w:p w:rsidR="00801DFC" w:rsidRDefault="00801DFC" w:rsidP="00583176">
                  <w:pPr>
                    <w:spacing w:after="0" w:line="240" w:lineRule="auto"/>
                    <w:rPr>
                      <w:rFonts w:ascii="Arial" w:hAnsi="Arial" w:cs="Arial"/>
                      <w:sz w:val="24"/>
                      <w:szCs w:val="24"/>
                    </w:rPr>
                  </w:pPr>
                  <w:r>
                    <w:rPr>
                      <w:rFonts w:ascii="Arial" w:hAnsi="Arial" w:cs="Arial"/>
                      <w:sz w:val="24"/>
                      <w:szCs w:val="24"/>
                    </w:rPr>
                    <w:t>The CSP also sees the importance of committees having a ‘statutory’ status, requiring that they are involved in consultation and that they are required to provide advice to Government when it is requested.</w:t>
                  </w:r>
                </w:p>
                <w:p w:rsidR="00801DFC" w:rsidRDefault="00801DFC" w:rsidP="00431083">
                  <w:pPr>
                    <w:spacing w:after="0" w:line="240" w:lineRule="auto"/>
                    <w:rPr>
                      <w:rFonts w:ascii="Arial" w:hAnsi="Arial" w:cs="Arial"/>
                      <w:sz w:val="24"/>
                      <w:szCs w:val="24"/>
                    </w:rPr>
                  </w:pPr>
                </w:p>
                <w:p w:rsidR="00801DFC" w:rsidRDefault="00801DFC" w:rsidP="00431083">
                  <w:pPr>
                    <w:spacing w:after="0" w:line="240" w:lineRule="auto"/>
                    <w:rPr>
                      <w:rFonts w:ascii="Arial" w:hAnsi="Arial" w:cs="Arial"/>
                      <w:sz w:val="24"/>
                      <w:szCs w:val="24"/>
                    </w:rPr>
                  </w:pPr>
                  <w:r>
                    <w:rPr>
                      <w:rFonts w:ascii="Arial" w:hAnsi="Arial" w:cs="Arial"/>
                      <w:sz w:val="24"/>
                      <w:szCs w:val="24"/>
                    </w:rPr>
                    <w:t>The CSP considers that advice is required via 2 distinct routes:</w:t>
                  </w:r>
                </w:p>
                <w:p w:rsidR="00801DFC" w:rsidRDefault="00801DFC" w:rsidP="00431083">
                  <w:pPr>
                    <w:spacing w:after="0" w:line="240" w:lineRule="auto"/>
                    <w:rPr>
                      <w:rFonts w:ascii="Arial" w:hAnsi="Arial" w:cs="Arial"/>
                      <w:sz w:val="24"/>
                      <w:szCs w:val="24"/>
                    </w:rPr>
                  </w:pPr>
                  <w:r>
                    <w:rPr>
                      <w:rFonts w:ascii="Arial" w:hAnsi="Arial" w:cs="Arial"/>
                      <w:sz w:val="24"/>
                      <w:szCs w:val="24"/>
                    </w:rPr>
                    <w:t>Professional groupings – eg Therapists committee</w:t>
                  </w:r>
                </w:p>
                <w:p w:rsidR="00801DFC" w:rsidRDefault="00801DFC" w:rsidP="00431083">
                  <w:pPr>
                    <w:spacing w:after="0" w:line="240" w:lineRule="auto"/>
                    <w:rPr>
                      <w:rFonts w:ascii="Arial" w:hAnsi="Arial" w:cs="Arial"/>
                      <w:sz w:val="24"/>
                      <w:szCs w:val="24"/>
                    </w:rPr>
                  </w:pPr>
                  <w:r>
                    <w:rPr>
                      <w:rFonts w:ascii="Arial" w:hAnsi="Arial" w:cs="Arial"/>
                      <w:sz w:val="24"/>
                      <w:szCs w:val="24"/>
                    </w:rPr>
                    <w:t>Multi-agency groupings – eg Delivery Planning (patient pathway) committee</w:t>
                  </w:r>
                </w:p>
                <w:p w:rsidR="00801DFC" w:rsidRDefault="00801DFC" w:rsidP="00431083">
                  <w:pPr>
                    <w:spacing w:after="0" w:line="240" w:lineRule="auto"/>
                    <w:rPr>
                      <w:rFonts w:ascii="Arial" w:hAnsi="Arial" w:cs="Arial"/>
                      <w:sz w:val="24"/>
                      <w:szCs w:val="24"/>
                    </w:rPr>
                  </w:pPr>
                </w:p>
                <w:p w:rsidR="00801DFC" w:rsidRDefault="00801DFC" w:rsidP="00431083">
                  <w:pPr>
                    <w:spacing w:after="0" w:line="240" w:lineRule="auto"/>
                    <w:rPr>
                      <w:rFonts w:ascii="Arial" w:hAnsi="Arial" w:cs="Arial"/>
                      <w:sz w:val="24"/>
                      <w:szCs w:val="24"/>
                    </w:rPr>
                  </w:pPr>
                  <w:r>
                    <w:rPr>
                      <w:rFonts w:ascii="Arial" w:hAnsi="Arial" w:cs="Arial"/>
                      <w:sz w:val="24"/>
                      <w:szCs w:val="24"/>
                    </w:rPr>
                    <w:t>The profession notes the current 24 National Specialist Advisory Groups and considers that these will need to change.  These Groups need to be multi-agency and provide the opportunity to develop links across health, social care, the independent and third sector where it is appropriate.  Physiotherapy would be a profession that would expect to contribute to a range of the multi-agency groups and the profession would expect some of the delivery planning (patient pathway) groups to be led by therapists such as physiotherapists.</w:t>
                  </w:r>
                </w:p>
                <w:p w:rsidR="00801DFC" w:rsidRDefault="00801DFC" w:rsidP="00431083">
                  <w:pPr>
                    <w:spacing w:after="0" w:line="240" w:lineRule="auto"/>
                    <w:rPr>
                      <w:rFonts w:ascii="Arial" w:hAnsi="Arial" w:cs="Arial"/>
                      <w:sz w:val="24"/>
                      <w:szCs w:val="24"/>
                    </w:rPr>
                  </w:pPr>
                </w:p>
                <w:p w:rsidR="00801DFC" w:rsidRDefault="00801DFC" w:rsidP="00431083">
                  <w:pPr>
                    <w:spacing w:after="0" w:line="240" w:lineRule="auto"/>
                    <w:rPr>
                      <w:rFonts w:ascii="Arial" w:hAnsi="Arial" w:cs="Arial"/>
                      <w:sz w:val="24"/>
                      <w:szCs w:val="24"/>
                    </w:rPr>
                  </w:pPr>
                  <w:r>
                    <w:rPr>
                      <w:rFonts w:ascii="Arial" w:hAnsi="Arial" w:cs="Arial"/>
                      <w:sz w:val="24"/>
                      <w:szCs w:val="24"/>
                    </w:rPr>
                    <w:t>CSP Welsh Board and the CSP as the professional body would provide input and support to the physiotherapists representing the profession on the professional and multi-agency groups.</w:t>
                  </w:r>
                </w:p>
                <w:p w:rsidR="00801DFC" w:rsidRDefault="00801DFC" w:rsidP="00431083">
                  <w:pPr>
                    <w:spacing w:after="0" w:line="240" w:lineRule="auto"/>
                    <w:rPr>
                      <w:rFonts w:ascii="Arial" w:hAnsi="Arial" w:cs="Arial"/>
                      <w:sz w:val="24"/>
                      <w:szCs w:val="24"/>
                    </w:rPr>
                  </w:pPr>
                </w:p>
                <w:p w:rsidR="00801DFC" w:rsidRPr="00783E5B" w:rsidRDefault="00801DFC" w:rsidP="00431083">
                  <w:pPr>
                    <w:spacing w:after="0" w:line="240" w:lineRule="auto"/>
                    <w:rPr>
                      <w:rFonts w:ascii="Arial" w:hAnsi="Arial" w:cs="Arial"/>
                      <w:sz w:val="24"/>
                      <w:szCs w:val="24"/>
                    </w:rPr>
                  </w:pPr>
                </w:p>
              </w:txbxContent>
            </v:textbox>
            <w10:wrap type="none"/>
            <w10:anchorlock/>
          </v:shape>
        </w:pict>
      </w:r>
    </w:p>
    <w:p w:rsidR="00583176" w:rsidRDefault="00583176" w:rsidP="007548C8">
      <w:pPr>
        <w:spacing w:after="0"/>
        <w:rPr>
          <w:rFonts w:ascii="Arial" w:hAnsi="Arial" w:cs="Arial"/>
          <w:sz w:val="24"/>
          <w:szCs w:val="24"/>
        </w:rPr>
      </w:pPr>
    </w:p>
    <w:p w:rsidR="00C35C4E" w:rsidRDefault="00C35C4E">
      <w:pPr>
        <w:rPr>
          <w:rFonts w:ascii="Arial" w:hAnsi="Arial" w:cs="Arial"/>
          <w:sz w:val="24"/>
          <w:szCs w:val="24"/>
        </w:rPr>
      </w:pPr>
      <w:r>
        <w:rPr>
          <w:rFonts w:ascii="Arial" w:hAnsi="Arial" w:cs="Arial"/>
          <w:sz w:val="24"/>
          <w:szCs w:val="24"/>
        </w:rPr>
        <w:br w:type="page"/>
      </w:r>
    </w:p>
    <w:p w:rsidR="00F917F5" w:rsidRPr="00213F4E" w:rsidRDefault="00653F81" w:rsidP="007548C8">
      <w:pPr>
        <w:spacing w:after="0"/>
        <w:rPr>
          <w:rFonts w:ascii="Arial" w:hAnsi="Arial" w:cs="Arial"/>
          <w:b/>
          <w:sz w:val="24"/>
          <w:szCs w:val="24"/>
        </w:rPr>
      </w:pPr>
      <w:r w:rsidRPr="00213F4E">
        <w:rPr>
          <w:rFonts w:ascii="Arial" w:hAnsi="Arial" w:cs="Arial"/>
          <w:b/>
          <w:sz w:val="24"/>
          <w:szCs w:val="24"/>
        </w:rPr>
        <w:lastRenderedPageBreak/>
        <w:t>Do</w:t>
      </w:r>
      <w:r w:rsidR="00F917F5" w:rsidRPr="00213F4E">
        <w:rPr>
          <w:rFonts w:ascii="Arial" w:hAnsi="Arial" w:cs="Arial"/>
          <w:b/>
          <w:sz w:val="24"/>
          <w:szCs w:val="24"/>
        </w:rPr>
        <w:t xml:space="preserve"> you think there is overlap or duplication in </w:t>
      </w:r>
      <w:r w:rsidR="001C475E" w:rsidRPr="00213F4E">
        <w:rPr>
          <w:rFonts w:ascii="Arial" w:hAnsi="Arial" w:cs="Arial"/>
          <w:b/>
          <w:sz w:val="24"/>
          <w:szCs w:val="24"/>
        </w:rPr>
        <w:t>the existing advisory structure</w:t>
      </w:r>
      <w:r w:rsidR="00F917F5" w:rsidRPr="00213F4E">
        <w:rPr>
          <w:rFonts w:ascii="Arial" w:hAnsi="Arial" w:cs="Arial"/>
          <w:b/>
          <w:sz w:val="24"/>
          <w:szCs w:val="24"/>
        </w:rPr>
        <w:t>?</w:t>
      </w:r>
      <w:r w:rsidRPr="00213F4E">
        <w:rPr>
          <w:rFonts w:ascii="Arial" w:hAnsi="Arial" w:cs="Arial"/>
          <w:b/>
          <w:sz w:val="24"/>
          <w:szCs w:val="24"/>
        </w:rPr>
        <w:t xml:space="preserve"> Please explain your answer.</w:t>
      </w:r>
    </w:p>
    <w:p w:rsidR="007548C8" w:rsidRDefault="0030769D" w:rsidP="00653F81">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8" type="#_x0000_t202" style="width:451.3pt;height:2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oJwIAAE0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WixvKLE&#10;MI1FehRDIO9gIEXUp7e+xLAHi4FhwGOsc8rV23vg3z0xsOmY2Ylb56DvBGuQXx5vZhdXRxwfQer+&#10;EzT4DNsHSEBD63QUD+UgiI51Op5rE6lwPJxfv83nObo4+hZ5sZim4mWsfLptnQ8fBGgSNxV1WPuE&#10;zg73PkQ2rHwKiY95ULLZSqWS4Xb1RjlyYNgn2/SlBF6EKUP6ii7nxXwU4K8Q0/T9CULLgA2vpMYs&#10;zkGsjLK9N01qx8CkGvdIWZmTjlG6UcQw1EMqWRI5alxDc0RhHYz9jfOImw7cT0p67O2K+h975gQl&#10;6qPB4izz2SwOQzJm8+sCDXfpqS89zHCEqmigZNxuQhqgqJuBWyxiK5O+z0xOlLFnk+yn+YpDcWmn&#10;qOe/wPoXAAAA//8DAFBLAwQUAAYACAAAACEAUHQj5dsAAAAFAQAADwAAAGRycy9kb3ducmV2Lnht&#10;bEyPQUvEMBCF74L/IYzgRdzEKrVbmy4iKHpbV9Frtplti82kJtlu/feOXvTyYHiP976pVrMbxIQh&#10;9p40XCwUCKTG255aDa8v9+cFiJgMWTN4Qg1fGGFVHx9VprT+QM84bVIruIRiaTR0KY2llLHp0Jm4&#10;8CMSezsfnEl8hlbaYA5c7gaZKZVLZ3rihc6MeNdh87HZOw3F1eP0Hp8u129NvhuW6ex6evgMWp+e&#10;zLc3IBLO6S8MP/iMDjUzbf2ebBSDBn4k/Sp7S5XlILYcygoFsq7kf/r6GwAA//8DAFBLAQItABQA&#10;BgAIAAAAIQC2gziS/gAAAOEBAAATAAAAAAAAAAAAAAAAAAAAAABbQ29udGVudF9UeXBlc10ueG1s&#10;UEsBAi0AFAAGAAgAAAAhADj9If/WAAAAlAEAAAsAAAAAAAAAAAAAAAAALwEAAF9yZWxzLy5yZWxz&#10;UEsBAi0AFAAGAAgAAAAhADE0M+gnAgAATQQAAA4AAAAAAAAAAAAAAAAALgIAAGRycy9lMm9Eb2Mu&#10;eG1sUEsBAi0AFAAGAAgAAAAhAFB0I+XbAAAABQEAAA8AAAAAAAAAAAAAAAAAgQQAAGRycy9kb3du&#10;cmV2LnhtbFBLBQYAAAAABAAEAPMAAACJBQAAAAA=&#10;">
            <v:textbox>
              <w:txbxContent>
                <w:p w:rsidR="00801DFC" w:rsidRDefault="00801DFC" w:rsidP="007548C8">
                  <w:pPr>
                    <w:spacing w:after="0" w:line="240" w:lineRule="auto"/>
                    <w:rPr>
                      <w:rFonts w:ascii="Arial" w:hAnsi="Arial" w:cs="Arial"/>
                      <w:sz w:val="24"/>
                      <w:szCs w:val="24"/>
                    </w:rPr>
                  </w:pPr>
                  <w:r>
                    <w:rPr>
                      <w:rFonts w:ascii="Arial" w:hAnsi="Arial" w:cs="Arial"/>
                      <w:sz w:val="24"/>
                      <w:szCs w:val="24"/>
                    </w:rPr>
                    <w:t>Yes.</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r>
                    <w:rPr>
                      <w:rFonts w:ascii="Arial" w:hAnsi="Arial" w:cs="Arial"/>
                      <w:sz w:val="24"/>
                      <w:szCs w:val="24"/>
                    </w:rPr>
                    <w:t xml:space="preserve">Currently the Statutory Advisory Committees and the NSAGs overlap in some of the work they undertake.  There is also overlap with the 7 Local Healthcare </w:t>
                  </w:r>
                  <w:proofErr w:type="gramStart"/>
                  <w:r>
                    <w:rPr>
                      <w:rFonts w:ascii="Arial" w:hAnsi="Arial" w:cs="Arial"/>
                      <w:sz w:val="24"/>
                      <w:szCs w:val="24"/>
                    </w:rPr>
                    <w:t>Fora  The</w:t>
                  </w:r>
                  <w:proofErr w:type="gramEnd"/>
                  <w:r>
                    <w:rPr>
                      <w:rFonts w:ascii="Arial" w:hAnsi="Arial" w:cs="Arial"/>
                      <w:sz w:val="24"/>
                      <w:szCs w:val="24"/>
                    </w:rPr>
                    <w:t xml:space="preserve"> CSP considers this is because there is lack of clarity around the roles of the various groups.  It is also unclear what the role of the National Joint Professional Advisory Committee should be.  The danger with the current structure for the make-up of this committee is that it ends up being medically dominated.</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r>
                    <w:rPr>
                      <w:rFonts w:ascii="Arial" w:hAnsi="Arial" w:cs="Arial"/>
                      <w:sz w:val="24"/>
                      <w:szCs w:val="24"/>
                    </w:rPr>
                    <w:t>There needs to be a distinction between the delivery aspects and the professional advice (both from professional bodies and from the service).  Who is driving delivery?  Where do they obtain their professional (professional bodies and service) advice?</w:t>
                  </w:r>
                </w:p>
                <w:p w:rsidR="00801DFC" w:rsidRPr="00783E5B" w:rsidRDefault="00801DFC" w:rsidP="007548C8">
                  <w:pPr>
                    <w:spacing w:after="0" w:line="240" w:lineRule="auto"/>
                    <w:rPr>
                      <w:rFonts w:ascii="Arial" w:hAnsi="Arial" w:cs="Arial"/>
                      <w:sz w:val="24"/>
                      <w:szCs w:val="24"/>
                    </w:rPr>
                  </w:pPr>
                </w:p>
              </w:txbxContent>
            </v:textbox>
            <w10:wrap type="none"/>
            <w10:anchorlock/>
          </v:shape>
        </w:pict>
      </w:r>
    </w:p>
    <w:p w:rsidR="00F91985" w:rsidRDefault="00F91985" w:rsidP="007548C8">
      <w:pPr>
        <w:spacing w:after="0"/>
        <w:rPr>
          <w:rFonts w:ascii="Arial" w:hAnsi="Arial" w:cs="Arial"/>
          <w:sz w:val="24"/>
          <w:szCs w:val="24"/>
        </w:rPr>
      </w:pPr>
    </w:p>
    <w:p w:rsidR="0037041E" w:rsidRPr="00213F4E" w:rsidRDefault="0037041E" w:rsidP="007548C8">
      <w:pPr>
        <w:spacing w:after="0"/>
        <w:rPr>
          <w:rFonts w:ascii="Arial" w:hAnsi="Arial" w:cs="Arial"/>
          <w:b/>
          <w:sz w:val="24"/>
          <w:szCs w:val="24"/>
        </w:rPr>
      </w:pPr>
      <w:r w:rsidRPr="00213F4E">
        <w:rPr>
          <w:rFonts w:ascii="Arial" w:hAnsi="Arial" w:cs="Arial"/>
          <w:b/>
          <w:sz w:val="24"/>
          <w:szCs w:val="24"/>
        </w:rPr>
        <w:t>What are the major strengths of the current structure?</w:t>
      </w:r>
    </w:p>
    <w:p w:rsidR="007548C8" w:rsidRDefault="0030769D" w:rsidP="00653F81">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7" type="#_x0000_t202" style="width:451.3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7+JgIAAE0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L5sqDE&#10;MI0iPYnRk7cwkjzwM/SuxLDHHgP9iMeoc6zV9Q/AvzliYNMxsxN31sLQCdZgflm4mVxdnXBcAKmH&#10;j9DgM2zvIQKNrdWBPKSDIDrqdLxoE1LheFjcvM6KDF0cfYssX6RRvISV59u9df69AE3CpqIWtY/o&#10;7PDgfMiGleeQ8JgDJZutVCoadldvlCUHhn2yjV8s4FmYMmSo6LLIi4mAv0Kk8fsThJYeG15JjVVc&#10;glgZaHtnmtiOnkk17TFlZU48BuomEv1Yj5NkZ3lqaI5IrIWpv3EecdOB/UHJgL1dUfd9z6ygRH0w&#10;KM4ym8/DMERjXtzkaNhrT33tYYYjVEU9JdN24+MABd4M3KGIrYz8BrWnTE4pY89G2k/zFYbi2o5R&#10;v/4C658AAAD//wMAUEsDBBQABgAIAAAAIQBQdCPl2wAAAAUBAAAPAAAAZHJzL2Rvd25yZXYueG1s&#10;TI9BS8QwEIXvgv8hjOBF3MQqtVubLiIoeltX0Wu2mW2LzaQm2W79945e9PJgeI/3vqlWsxvEhCH2&#10;njRcLBQIpMbbnloNry/35wWImAxZM3hCDV8YYVUfH1WmtP5AzzhtUiu4hGJpNHQpjaWUsenQmbjw&#10;IxJ7Ox+cSXyGVtpgDlzuBpkplUtneuKFzox412Hzsdk7DcXV4/Qeny7Xb02+G5bp7Hp6+Axan57M&#10;tzcgEs7pLww/+IwONTNt/Z5sFIMGfiT9KntLleUgthzKCgWyruR/+vobAAD//wMAUEsBAi0AFAAG&#10;AAgAAAAhALaDOJL+AAAA4QEAABMAAAAAAAAAAAAAAAAAAAAAAFtDb250ZW50X1R5cGVzXS54bWxQ&#10;SwECLQAUAAYACAAAACEAOP0h/9YAAACUAQAACwAAAAAAAAAAAAAAAAAvAQAAX3JlbHMvLnJlbHNQ&#10;SwECLQAUAAYACAAAACEACRze/iYCAABNBAAADgAAAAAAAAAAAAAAAAAuAgAAZHJzL2Uyb0RvYy54&#10;bWxQSwECLQAUAAYACAAAACEAUHQj5dsAAAAFAQAADwAAAAAAAAAAAAAAAACABAAAZHJzL2Rvd25y&#10;ZXYueG1sUEsFBgAAAAAEAAQA8wAAAIgFAAAAAA==&#10;">
            <v:textbox>
              <w:txbxContent>
                <w:p w:rsidR="00801DFC" w:rsidRPr="00783E5B" w:rsidRDefault="00801DFC" w:rsidP="007548C8">
                  <w:pPr>
                    <w:spacing w:after="0" w:line="240" w:lineRule="auto"/>
                    <w:rPr>
                      <w:rFonts w:ascii="Arial" w:hAnsi="Arial" w:cs="Arial"/>
                      <w:sz w:val="24"/>
                      <w:szCs w:val="24"/>
                    </w:rPr>
                  </w:pPr>
                  <w:r>
                    <w:rPr>
                      <w:rFonts w:ascii="Arial" w:hAnsi="Arial" w:cs="Arial"/>
                      <w:sz w:val="24"/>
                      <w:szCs w:val="24"/>
                    </w:rPr>
                    <w:t>The statutory nature of the profession specific advisory committees is the main strength.  Having statutory advisory committees in place ensures that professions advise and provide information to Government when it is required, but equally, that Government is required to involve professions in its work.</w:t>
                  </w:r>
                </w:p>
              </w:txbxContent>
            </v:textbox>
            <w10:wrap type="none"/>
            <w10:anchorlock/>
          </v:shape>
        </w:pict>
      </w:r>
    </w:p>
    <w:p w:rsidR="00F91985" w:rsidRPr="00213F4E" w:rsidRDefault="00F91985" w:rsidP="007548C8">
      <w:pPr>
        <w:spacing w:after="0"/>
        <w:rPr>
          <w:rFonts w:ascii="Arial" w:hAnsi="Arial" w:cs="Arial"/>
          <w:b/>
          <w:sz w:val="24"/>
          <w:szCs w:val="24"/>
        </w:rPr>
      </w:pPr>
    </w:p>
    <w:p w:rsidR="009A3BFB" w:rsidRPr="00213F4E" w:rsidRDefault="009A3BFB" w:rsidP="007548C8">
      <w:pPr>
        <w:spacing w:after="0"/>
        <w:rPr>
          <w:rFonts w:ascii="Arial" w:hAnsi="Arial" w:cs="Arial"/>
          <w:b/>
          <w:sz w:val="24"/>
          <w:szCs w:val="24"/>
        </w:rPr>
      </w:pPr>
      <w:r w:rsidRPr="00213F4E">
        <w:rPr>
          <w:rFonts w:ascii="Arial" w:hAnsi="Arial" w:cs="Arial"/>
          <w:b/>
          <w:sz w:val="24"/>
          <w:szCs w:val="24"/>
        </w:rPr>
        <w:t>What are the major failings of the current structure?</w:t>
      </w:r>
    </w:p>
    <w:p w:rsidR="007548C8" w:rsidRDefault="0030769D" w:rsidP="00653F81">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6" type="#_x0000_t202" style="width:451.3pt;height:2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zJwIAAE0EAAAOAAAAZHJzL2Uyb0RvYy54bWysVNtu2zAMfR+wfxD0vvjSZE2MOEWXLsOA&#10;7gK0+wBFlmNhkqhJSuzu60vJSRZ028swPwiiSB2R55Be3gxakYNwXoKpaTHJKRGGQyPNrqbfHjdv&#10;5pT4wEzDFBhR0yfh6c3q9atlbytRQgeqEY4giPFVb2vahWCrLPO8E5r5CVhh0NmC0yyg6XZZ41iP&#10;6FplZZ6/zXpwjXXAhfd4ejc66Srht63g4UvbehGIqinmFtLq0rqNa7ZasmrnmO0kP6bB/iELzaTB&#10;R89QdywwsnfyNygtuQMPbZhw0Bm0reQi1YDVFPmLah46ZkWqBcnx9kyT/3+w/PPhqyOyqWm5mFJi&#10;mEaRHsUQyDsYSBn56a2vMOzBYmAY8Bh1TrV6ew/8uycG1h0zO3HrHPSdYA3mV8Sb2cXVEcdHkG3/&#10;CRp8hu0DJKChdTqSh3QQREedns7axFQ4Hs6ur4pZgS6OvnlRzvMkXsaq023rfPggQJO4qalD7RM6&#10;O9z7ELNh1SkkPuZByWYjlUqG223XypEDwz7ZpC8V8CJMGdLXdDErZyMBf4XI0/cnCC0DNrySGqs4&#10;B7Eq0vbeNKkdA5Nq3GPKyhx5jNSNJIZhOyTJrk7ybKF5QmIdjP2N84ibDtxPSnrs7Zr6H3vmBCXq&#10;o0FxFsV0GochGdPZdYmGu/RsLz3McISqaaBk3K5DGqDIm4FbFLGVid+o9pjJMWXs2UT7cb7iUFza&#10;KerXX2D1DAAA//8DAFBLAwQUAAYACAAAACEAUHQj5dsAAAAFAQAADwAAAGRycy9kb3ducmV2Lnht&#10;bEyPQUvEMBCF74L/IYzgRdzEKrVbmy4iKHpbV9Frtplti82kJtlu/feOXvTyYHiP976pVrMbxIQh&#10;9p40XCwUCKTG255aDa8v9+cFiJgMWTN4Qg1fGGFVHx9VprT+QM84bVIruIRiaTR0KY2llLHp0Jm4&#10;8CMSezsfnEl8hlbaYA5c7gaZKZVLZ3rihc6MeNdh87HZOw3F1eP0Hp8u129NvhuW6ex6evgMWp+e&#10;zLc3IBLO6S8MP/iMDjUzbf2ebBSDBn4k/Sp7S5XlILYcygoFsq7kf/r6GwAA//8DAFBLAQItABQA&#10;BgAIAAAAIQC2gziS/gAAAOEBAAATAAAAAAAAAAAAAAAAAAAAAABbQ29udGVudF9UeXBlc10ueG1s&#10;UEsBAi0AFAAGAAgAAAAhADj9If/WAAAAlAEAAAsAAAAAAAAAAAAAAAAALwEAAF9yZWxzLy5yZWxz&#10;UEsBAi0AFAAGAAgAAAAhAOH7evMnAgAATQQAAA4AAAAAAAAAAAAAAAAALgIAAGRycy9lMm9Eb2Mu&#10;eG1sUEsBAi0AFAAGAAgAAAAhAFB0I+XbAAAABQEAAA8AAAAAAAAAAAAAAAAAgQQAAGRycy9kb3du&#10;cmV2LnhtbFBLBQYAAAAABAAEAPMAAACJBQAAAAA=&#10;">
            <v:textbox>
              <w:txbxContent>
                <w:p w:rsidR="00801DFC" w:rsidRDefault="00801DFC" w:rsidP="007548C8">
                  <w:pPr>
                    <w:spacing w:after="0" w:line="240" w:lineRule="auto"/>
                    <w:rPr>
                      <w:rFonts w:ascii="Arial" w:hAnsi="Arial" w:cs="Arial"/>
                      <w:sz w:val="24"/>
                      <w:szCs w:val="24"/>
                    </w:rPr>
                  </w:pPr>
                  <w:r>
                    <w:rPr>
                      <w:rFonts w:ascii="Arial" w:hAnsi="Arial" w:cs="Arial"/>
                      <w:sz w:val="24"/>
                      <w:szCs w:val="24"/>
                    </w:rPr>
                    <w:t xml:space="preserve">The CSP considers the structure has become complicated, with the addition of a range of new groupings.  The profession is unsure of the relationships between some of the groups – for example, the NSAGs reporting to Statutory Advisory Committees and to Local Health Boards.  This is not the experience of the CSP profession. </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r>
                    <w:rPr>
                      <w:rFonts w:ascii="Arial" w:hAnsi="Arial" w:cs="Arial"/>
                      <w:sz w:val="24"/>
                      <w:szCs w:val="24"/>
                    </w:rPr>
                    <w:t xml:space="preserve"> Equally, the profession has little experience of the advice from the 7 Local Healthcare Professional Forums.  </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r>
                    <w:rPr>
                      <w:rFonts w:ascii="Arial" w:hAnsi="Arial" w:cs="Arial"/>
                      <w:sz w:val="24"/>
                      <w:szCs w:val="24"/>
                    </w:rPr>
                    <w:t>The CSP questions the role of the Local Professional Groups (which in the diagram appears to be only contractor professions)</w:t>
                  </w:r>
                  <w:r w:rsidR="00213F4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Could</w:t>
                  </w:r>
                  <w:proofErr w:type="gramEnd"/>
                  <w:r>
                    <w:rPr>
                      <w:rFonts w:ascii="Arial" w:hAnsi="Arial" w:cs="Arial"/>
                      <w:sz w:val="24"/>
                      <w:szCs w:val="24"/>
                    </w:rPr>
                    <w:t xml:space="preserve"> these groups link with, and become part of the Statutory Advisory Committees?</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r>
                    <w:rPr>
                      <w:rFonts w:ascii="Arial" w:hAnsi="Arial" w:cs="Arial"/>
                      <w:sz w:val="24"/>
                      <w:szCs w:val="24"/>
                    </w:rPr>
                    <w:t>The profession lastly questions the usefulness of the National Joint Professions Advisory Committee.</w:t>
                  </w: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Default="00801DFC" w:rsidP="007548C8">
                  <w:pPr>
                    <w:spacing w:after="0" w:line="240" w:lineRule="auto"/>
                    <w:rPr>
                      <w:rFonts w:ascii="Arial" w:hAnsi="Arial" w:cs="Arial"/>
                      <w:sz w:val="24"/>
                      <w:szCs w:val="24"/>
                    </w:rPr>
                  </w:pPr>
                </w:p>
                <w:p w:rsidR="00801DFC" w:rsidRPr="00783E5B" w:rsidRDefault="00801DFC" w:rsidP="007548C8">
                  <w:pPr>
                    <w:spacing w:after="0" w:line="240" w:lineRule="auto"/>
                    <w:rPr>
                      <w:rFonts w:ascii="Arial" w:hAnsi="Arial" w:cs="Arial"/>
                      <w:sz w:val="24"/>
                      <w:szCs w:val="24"/>
                    </w:rPr>
                  </w:pPr>
                </w:p>
              </w:txbxContent>
            </v:textbox>
            <w10:wrap type="none"/>
            <w10:anchorlock/>
          </v:shape>
        </w:pict>
      </w:r>
    </w:p>
    <w:p w:rsidR="00383291" w:rsidRDefault="00383291" w:rsidP="007548C8">
      <w:pPr>
        <w:spacing w:after="0"/>
        <w:rPr>
          <w:rFonts w:ascii="Arial" w:hAnsi="Arial" w:cs="Arial"/>
          <w:sz w:val="24"/>
          <w:szCs w:val="24"/>
        </w:rPr>
      </w:pPr>
    </w:p>
    <w:p w:rsidR="00BB0017" w:rsidRDefault="00BB0017" w:rsidP="007548C8">
      <w:pPr>
        <w:spacing w:after="0"/>
        <w:rPr>
          <w:rFonts w:ascii="Arial" w:hAnsi="Arial" w:cs="Arial"/>
          <w:sz w:val="24"/>
          <w:szCs w:val="24"/>
        </w:rPr>
      </w:pPr>
    </w:p>
    <w:p w:rsidR="00BB0017" w:rsidRDefault="00BB0017" w:rsidP="007548C8">
      <w:pPr>
        <w:spacing w:after="0"/>
        <w:rPr>
          <w:rFonts w:ascii="Arial" w:hAnsi="Arial" w:cs="Arial"/>
          <w:sz w:val="24"/>
          <w:szCs w:val="24"/>
        </w:rPr>
      </w:pPr>
    </w:p>
    <w:p w:rsidR="00BB0017" w:rsidRPr="00213F4E" w:rsidRDefault="00BB0017" w:rsidP="007548C8">
      <w:pPr>
        <w:spacing w:after="0"/>
        <w:rPr>
          <w:rFonts w:ascii="Arial" w:hAnsi="Arial" w:cs="Arial"/>
          <w:b/>
          <w:sz w:val="24"/>
          <w:szCs w:val="24"/>
        </w:rPr>
      </w:pPr>
    </w:p>
    <w:p w:rsidR="00BB0017" w:rsidRPr="00213F4E" w:rsidRDefault="00BB0017" w:rsidP="007548C8">
      <w:pPr>
        <w:spacing w:after="0"/>
        <w:rPr>
          <w:rFonts w:ascii="Arial" w:hAnsi="Arial" w:cs="Arial"/>
          <w:b/>
          <w:sz w:val="24"/>
          <w:szCs w:val="24"/>
        </w:rPr>
      </w:pPr>
    </w:p>
    <w:p w:rsidR="00CE6B93" w:rsidRPr="00213F4E" w:rsidRDefault="00CE6B93" w:rsidP="007548C8">
      <w:pPr>
        <w:spacing w:after="0"/>
        <w:rPr>
          <w:rFonts w:ascii="Arial" w:hAnsi="Arial" w:cs="Arial"/>
          <w:b/>
          <w:sz w:val="24"/>
          <w:szCs w:val="24"/>
        </w:rPr>
      </w:pPr>
      <w:r w:rsidRPr="00213F4E">
        <w:rPr>
          <w:rFonts w:ascii="Arial" w:hAnsi="Arial" w:cs="Arial"/>
          <w:b/>
          <w:sz w:val="24"/>
          <w:szCs w:val="24"/>
        </w:rPr>
        <w:t xml:space="preserve">Can you </w:t>
      </w:r>
      <w:r w:rsidR="00653F81" w:rsidRPr="00213F4E">
        <w:rPr>
          <w:rFonts w:ascii="Arial" w:hAnsi="Arial" w:cs="Arial"/>
          <w:b/>
          <w:sz w:val="24"/>
          <w:szCs w:val="24"/>
        </w:rPr>
        <w:t>see</w:t>
      </w:r>
      <w:r w:rsidRPr="00213F4E">
        <w:rPr>
          <w:rFonts w:ascii="Arial" w:hAnsi="Arial" w:cs="Arial"/>
          <w:b/>
          <w:sz w:val="24"/>
          <w:szCs w:val="24"/>
        </w:rPr>
        <w:t xml:space="preserve"> gaps in the current structure?</w:t>
      </w:r>
    </w:p>
    <w:p w:rsidR="007548C8" w:rsidRDefault="0030769D" w:rsidP="00653F81">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5" type="#_x0000_t202" style="width:451.3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TTJwIAAE0EAAAOAAAAZHJzL2Uyb0RvYy54bWysVNtu2zAMfR+wfxD0vvjSZE2MOEWXLsOA&#10;7gK0+wBFlmNhkqhJSuzu60vJSRZ028swPwiiSB2R55Be3gxakYNwXoKpaTHJKRGGQyPNrqbfHjdv&#10;5pT4wEzDFBhR0yfh6c3q9atlbytRQgeqEY4giPFVb2vahWCrLPO8E5r5CVhh0NmC0yyg6XZZ41iP&#10;6FplZZ6/zXpwjXXAhfd4ejc66Srht63g4UvbehGIqinmFtLq0rqNa7ZasmrnmO0kP6bB/iELzaTB&#10;R89QdywwsnfyNygtuQMPbZhw0Bm0reQi1YDVFPmLah46ZkWqBcnx9kyT/3+w/PPhqyOyqWm5uKLE&#10;MI0iPYohkHcwkDLy01tfYdiDxcAw4DHqnGr19h74d08MrDtmduLWOeg7wRrMr4g3s4urI46PINv+&#10;EzT4DNsHSEBD63QkD+kgiI46PZ21ialwPJxdXxWzAl0cffOinOdJvIxVp9vW+fBBgCZxU1OH2id0&#10;drj3IWbDqlNIfMyDks1GKpUMt9uulSMHhn2ySV8q4EWYMqSv6WJWzkYC/gqRp+9PEFoGbHglNVZx&#10;DmJVpO29aVI7BibVuMeUlTnyGKkbSQzDdkiSTU/ybKF5QmIdjP2N84ibDtxPSnrs7Zr6H3vmBCXq&#10;o0FxFsV0GochGdPZdYmGu/RsLz3McISqaaBk3K5DGqDIm4FbFLGVid+o9pjJMWXs2UT7cb7iUFza&#10;KerXX2D1DAAA//8DAFBLAwQUAAYACAAAACEAUHQj5dsAAAAFAQAADwAAAGRycy9kb3ducmV2Lnht&#10;bEyPQUvEMBCF74L/IYzgRdzEKrVbmy4iKHpbV9Frtplti82kJtlu/feOXvTyYHiP976pVrMbxIQh&#10;9p40XCwUCKTG255aDa8v9+cFiJgMWTN4Qg1fGGFVHx9VprT+QM84bVIruIRiaTR0KY2llLHp0Jm4&#10;8CMSezsfnEl8hlbaYA5c7gaZKZVLZ3rihc6MeNdh87HZOw3F1eP0Hp8u129NvhuW6ex6evgMWp+e&#10;zLc3IBLO6S8MP/iMDjUzbf2ebBSDBn4k/Sp7S5XlILYcygoFsq7kf/r6GwAA//8DAFBLAQItABQA&#10;BgAIAAAAIQC2gziS/gAAAOEBAAATAAAAAAAAAAAAAAAAAAAAAABbQ29udGVudF9UeXBlc10ueG1s&#10;UEsBAi0AFAAGAAgAAAAhADj9If/WAAAAlAEAAAsAAAAAAAAAAAAAAAAALwEAAF9yZWxzLy5yZWxz&#10;UEsBAi0AFAAGAAgAAAAhAHlMBNMnAgAATQQAAA4AAAAAAAAAAAAAAAAALgIAAGRycy9lMm9Eb2Mu&#10;eG1sUEsBAi0AFAAGAAgAAAAhAFB0I+XbAAAABQEAAA8AAAAAAAAAAAAAAAAAgQQAAGRycy9kb3du&#10;cmV2LnhtbFBLBQYAAAAABAAEAPMAAACJBQAAAAA=&#10;">
            <v:textbox>
              <w:txbxContent>
                <w:p w:rsidR="00801DFC" w:rsidRPr="00783E5B" w:rsidRDefault="00801DFC" w:rsidP="007548C8">
                  <w:pPr>
                    <w:spacing w:after="0" w:line="240" w:lineRule="auto"/>
                    <w:rPr>
                      <w:rFonts w:ascii="Arial" w:hAnsi="Arial" w:cs="Arial"/>
                      <w:sz w:val="24"/>
                      <w:szCs w:val="24"/>
                    </w:rPr>
                  </w:pPr>
                  <w:r>
                    <w:rPr>
                      <w:rFonts w:ascii="Arial" w:hAnsi="Arial" w:cs="Arial"/>
                      <w:sz w:val="24"/>
                      <w:szCs w:val="24"/>
                    </w:rPr>
                    <w:t xml:space="preserve">The gap in the structure is the lack of explanation on the role and relationships of the different groupings.  Clarity is needed around which groups are advising and which groups </w:t>
                  </w:r>
                  <w:proofErr w:type="gramStart"/>
                  <w:r>
                    <w:rPr>
                      <w:rFonts w:ascii="Arial" w:hAnsi="Arial" w:cs="Arial"/>
                      <w:sz w:val="24"/>
                      <w:szCs w:val="24"/>
                    </w:rPr>
                    <w:t>are driving delivery</w:t>
                  </w:r>
                  <w:proofErr w:type="gramEnd"/>
                  <w:r>
                    <w:rPr>
                      <w:rFonts w:ascii="Arial" w:hAnsi="Arial" w:cs="Arial"/>
                      <w:sz w:val="24"/>
                      <w:szCs w:val="24"/>
                    </w:rPr>
                    <w:t>.</w:t>
                  </w:r>
                </w:p>
              </w:txbxContent>
            </v:textbox>
            <w10:wrap type="none"/>
            <w10:anchorlock/>
          </v:shape>
        </w:pict>
      </w:r>
    </w:p>
    <w:p w:rsidR="0037041E" w:rsidRPr="00213F4E" w:rsidRDefault="0037041E" w:rsidP="007548C8">
      <w:pPr>
        <w:spacing w:after="0"/>
        <w:rPr>
          <w:rFonts w:ascii="Arial" w:hAnsi="Arial" w:cs="Arial"/>
          <w:b/>
          <w:sz w:val="24"/>
          <w:szCs w:val="24"/>
        </w:rPr>
      </w:pPr>
      <w:r w:rsidRPr="00213F4E">
        <w:rPr>
          <w:rFonts w:ascii="Arial" w:hAnsi="Arial" w:cs="Arial"/>
          <w:b/>
          <w:sz w:val="24"/>
          <w:szCs w:val="24"/>
        </w:rPr>
        <w:t>How do you think clinicians should engage with the Welsh Government?</w:t>
      </w:r>
    </w:p>
    <w:p w:rsidR="007548C8" w:rsidRDefault="0030769D" w:rsidP="00653F81">
      <w:pPr>
        <w:rPr>
          <w:rFonts w:ascii="Arial" w:hAnsi="Arial" w:cs="Arial"/>
          <w:sz w:val="24"/>
          <w:szCs w:val="24"/>
        </w:rPr>
      </w:pPr>
      <w:r>
        <w:rPr>
          <w:rFonts w:ascii="Arial" w:hAnsi="Arial" w:cs="Arial"/>
          <w:noProof/>
          <w:sz w:val="24"/>
          <w:szCs w:val="24"/>
          <w:lang w:eastAsia="en-GB"/>
        </w:rPr>
      </w:r>
      <w:r>
        <w:rPr>
          <w:rFonts w:ascii="Arial" w:hAnsi="Arial" w:cs="Arial"/>
          <w:noProof/>
          <w:sz w:val="24"/>
          <w:szCs w:val="24"/>
          <w:lang w:eastAsia="en-GB"/>
        </w:rPr>
        <w:pict>
          <v:shape id="_x0000_s1084" type="#_x0000_t202" style="width:451.3pt;height:1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DeJgIAAE0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L5MqfE&#10;MI0iPYnRk7cwkjzwM/SuxLDHHgP9iMeoc6zV9Q/AvzliYNMxsxN31sLQCdZgflm4mVxdnXBcAKmH&#10;j9DgM2zvIQKNrdWBPKSDIDrqdLxoE1LheFjcvM6KDF0cfYssX6RRvISV59u9df69AE3CpqIWtY/o&#10;7PDgfMiGleeQ8JgDJZutVCoadldvlCUHhn2yjV8s4FmYMmSo6LLIi4mAv0Kk8fsThJYeG15JjVVc&#10;glgZaHtnmtiOnkk17TFlZU48BuomEv1Yj1Gy4ixPDc0RibUw9TfOI246sD8oGbC3K+q+75kVlKgP&#10;BsVZZvN5GIZozIubHA177amvPcxwhKqop2TabnwcoMCbgTsUsZWR36D2lMkpZezZSPtpvsJQXNsx&#10;6tdfYP0TAAD//wMAUEsDBBQABgAIAAAAIQBQdCPl2wAAAAUBAAAPAAAAZHJzL2Rvd25yZXYueG1s&#10;TI9BS8QwEIXvgv8hjOBF3MQqtVubLiIoeltX0Wu2mW2LzaQm2W79945e9PJgeI/3vqlWsxvEhCH2&#10;njRcLBQIpMbbnloNry/35wWImAxZM3hCDV8YYVUfH1WmtP5AzzhtUiu4hGJpNHQpjaWUsenQmbjw&#10;IxJ7Ox+cSXyGVtpgDlzuBpkplUtneuKFzox412Hzsdk7DcXV4/Qeny7Xb02+G5bp7Hp6+Axan57M&#10;tzcgEs7pLww/+IwONTNt/Z5sFIMGfiT9KntLleUgthzKCgWyruR/+vobAAD//wMAUEsBAi0AFAAG&#10;AAgAAAAhALaDOJL+AAAA4QEAABMAAAAAAAAAAAAAAAAAAAAAAFtDb250ZW50X1R5cGVzXS54bWxQ&#10;SwECLQAUAAYACAAAACEAOP0h/9YAAACUAQAACwAAAAAAAAAAAAAAAAAvAQAAX3JlbHMvLnJlbHNQ&#10;SwECLQAUAAYACAAAACEAkaug3iYCAABNBAAADgAAAAAAAAAAAAAAAAAuAgAAZHJzL2Uyb0RvYy54&#10;bWxQSwECLQAUAAYACAAAACEAUHQj5dsAAAAFAQAADwAAAAAAAAAAAAAAAACABAAAZHJzL2Rvd25y&#10;ZXYueG1sUEsFBgAAAAAEAAQA8wAAAIgFAAAAAA==&#10;">
            <v:textbox>
              <w:txbxContent>
                <w:p w:rsidR="00801DFC" w:rsidRDefault="00801DFC" w:rsidP="007548C8">
                  <w:pPr>
                    <w:spacing w:after="0" w:line="240" w:lineRule="auto"/>
                    <w:rPr>
                      <w:rFonts w:ascii="Arial" w:hAnsi="Arial" w:cs="Arial"/>
                      <w:sz w:val="24"/>
                      <w:szCs w:val="24"/>
                    </w:rPr>
                  </w:pPr>
                  <w:r>
                    <w:rPr>
                      <w:rFonts w:ascii="Arial" w:hAnsi="Arial" w:cs="Arial"/>
                      <w:sz w:val="24"/>
                      <w:szCs w:val="24"/>
                    </w:rPr>
                    <w:t>Clinicians should be encouraged to engage with Welsh Government in a range of ways and through a range of media:</w:t>
                  </w:r>
                </w:p>
                <w:p w:rsidR="00801DFC" w:rsidRDefault="00801DFC" w:rsidP="00BB0017">
                  <w:pPr>
                    <w:pStyle w:val="ListParagraph"/>
                    <w:numPr>
                      <w:ilvl w:val="0"/>
                      <w:numId w:val="10"/>
                    </w:numPr>
                    <w:rPr>
                      <w:rFonts w:ascii="Arial" w:hAnsi="Arial" w:cs="Arial"/>
                      <w:sz w:val="24"/>
                      <w:szCs w:val="24"/>
                    </w:rPr>
                  </w:pPr>
                  <w:r w:rsidRPr="00D96BD0">
                    <w:rPr>
                      <w:rFonts w:ascii="Arial" w:hAnsi="Arial" w:cs="Arial"/>
                      <w:sz w:val="24"/>
                      <w:szCs w:val="24"/>
                    </w:rPr>
                    <w:t xml:space="preserve">Through professional bodies </w:t>
                  </w:r>
                </w:p>
                <w:p w:rsidR="00801DFC" w:rsidRDefault="00801DFC" w:rsidP="00BB0017">
                  <w:pPr>
                    <w:pStyle w:val="ListParagraph"/>
                    <w:numPr>
                      <w:ilvl w:val="0"/>
                      <w:numId w:val="10"/>
                    </w:numPr>
                    <w:rPr>
                      <w:rFonts w:ascii="Arial" w:hAnsi="Arial" w:cs="Arial"/>
                      <w:sz w:val="24"/>
                      <w:szCs w:val="24"/>
                    </w:rPr>
                  </w:pPr>
                  <w:r>
                    <w:rPr>
                      <w:rFonts w:ascii="Arial" w:hAnsi="Arial" w:cs="Arial"/>
                      <w:sz w:val="24"/>
                      <w:szCs w:val="24"/>
                    </w:rPr>
                    <w:t>Through advisory groups (professional and speciality)</w:t>
                  </w:r>
                </w:p>
                <w:p w:rsidR="00801DFC" w:rsidRDefault="00801DFC" w:rsidP="00BB0017">
                  <w:pPr>
                    <w:pStyle w:val="ListParagraph"/>
                    <w:numPr>
                      <w:ilvl w:val="0"/>
                      <w:numId w:val="10"/>
                    </w:numPr>
                    <w:rPr>
                      <w:rFonts w:ascii="Arial" w:hAnsi="Arial" w:cs="Arial"/>
                      <w:sz w:val="24"/>
                      <w:szCs w:val="24"/>
                    </w:rPr>
                  </w:pPr>
                  <w:r>
                    <w:rPr>
                      <w:rFonts w:ascii="Arial" w:hAnsi="Arial" w:cs="Arial"/>
                      <w:sz w:val="24"/>
                      <w:szCs w:val="24"/>
                    </w:rPr>
                    <w:t>Through networks and delivery groups</w:t>
                  </w:r>
                </w:p>
                <w:p w:rsidR="00801DFC" w:rsidRDefault="00801DFC" w:rsidP="00D96BD0">
                  <w:pPr>
                    <w:rPr>
                      <w:rFonts w:ascii="Arial" w:hAnsi="Arial" w:cs="Arial"/>
                      <w:sz w:val="24"/>
                      <w:szCs w:val="24"/>
                    </w:rPr>
                  </w:pPr>
                  <w:r>
                    <w:rPr>
                      <w:rFonts w:ascii="Arial" w:hAnsi="Arial" w:cs="Arial"/>
                      <w:sz w:val="24"/>
                      <w:szCs w:val="24"/>
                    </w:rPr>
                    <w:t>Providing opportunities to develop strategies and not just be consulted at the end is important for clinicians.  Clinicians need to be involved in shaping the future development of services, both nationally and locally.</w:t>
                  </w:r>
                </w:p>
                <w:p w:rsidR="00801DFC" w:rsidRDefault="00801DFC" w:rsidP="00D96BD0">
                  <w:pPr>
                    <w:rPr>
                      <w:rFonts w:ascii="Arial" w:hAnsi="Arial" w:cs="Arial"/>
                      <w:sz w:val="24"/>
                      <w:szCs w:val="24"/>
                    </w:rPr>
                  </w:pPr>
                </w:p>
                <w:p w:rsidR="00801DFC" w:rsidRPr="00D96BD0" w:rsidRDefault="00801DFC" w:rsidP="00D96BD0">
                  <w:pPr>
                    <w:rPr>
                      <w:rFonts w:ascii="Arial" w:hAnsi="Arial" w:cs="Arial"/>
                      <w:sz w:val="24"/>
                      <w:szCs w:val="24"/>
                    </w:rPr>
                  </w:pPr>
                </w:p>
              </w:txbxContent>
            </v:textbox>
            <w10:wrap type="none"/>
            <w10:anchorlock/>
          </v:shape>
        </w:pict>
      </w:r>
    </w:p>
    <w:p w:rsidR="00BB0017" w:rsidRDefault="00BB0017" w:rsidP="007548C8">
      <w:pPr>
        <w:spacing w:after="0"/>
        <w:rPr>
          <w:rFonts w:ascii="Arial" w:hAnsi="Arial" w:cs="Arial"/>
          <w:sz w:val="24"/>
          <w:szCs w:val="24"/>
        </w:rPr>
      </w:pPr>
    </w:p>
    <w:p w:rsidR="0037041E" w:rsidRPr="00213F4E" w:rsidRDefault="0037041E" w:rsidP="007548C8">
      <w:pPr>
        <w:spacing w:after="0"/>
        <w:rPr>
          <w:rFonts w:ascii="Arial" w:hAnsi="Arial" w:cs="Arial"/>
          <w:b/>
          <w:sz w:val="24"/>
          <w:szCs w:val="24"/>
        </w:rPr>
      </w:pPr>
      <w:r w:rsidRPr="00213F4E">
        <w:rPr>
          <w:rFonts w:ascii="Arial" w:hAnsi="Arial" w:cs="Arial"/>
          <w:b/>
          <w:sz w:val="24"/>
          <w:szCs w:val="24"/>
        </w:rPr>
        <w:t>How do you think clinicians should engage with NHS management and Boards?</w:t>
      </w:r>
    </w:p>
    <w:p w:rsidR="007548C8" w:rsidRDefault="0030769D" w:rsidP="00CE6B93">
      <w:pPr>
        <w:spacing w:after="0" w:line="240" w:lineRule="auto"/>
        <w:rPr>
          <w:rFonts w:ascii="Arial" w:hAnsi="Arial" w:cs="Arial"/>
          <w:b/>
          <w:sz w:val="24"/>
          <w:szCs w:val="24"/>
        </w:rPr>
      </w:pPr>
      <w:r w:rsidRPr="0030769D">
        <w:rPr>
          <w:rFonts w:ascii="Arial" w:hAnsi="Arial" w:cs="Arial"/>
          <w:noProof/>
          <w:sz w:val="24"/>
          <w:szCs w:val="24"/>
          <w:lang w:eastAsia="en-GB"/>
        </w:rPr>
      </w:r>
      <w:r w:rsidRPr="0030769D">
        <w:rPr>
          <w:rFonts w:ascii="Arial" w:hAnsi="Arial" w:cs="Arial"/>
          <w:noProof/>
          <w:sz w:val="24"/>
          <w:szCs w:val="24"/>
          <w:lang w:eastAsia="en-GB"/>
        </w:rPr>
        <w:pict>
          <v:shape id="_x0000_s1083" type="#_x0000_t202" style="width:451.3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3IJwIAAE0EAAAOAAAAZHJzL2Uyb0RvYy54bWysVNtu2zAMfR+wfxD0vviypE2MOEWXLsOA&#10;7gK0+wBFlmNhkqhJSuzu60vJSRZ028swPwiiSB2R55Be3gxakYNwXoKpaTHJKRGGQyPNrqbfHjdv&#10;5pT4wEzDFBhR0yfh6c3q9atlbytRQgeqEY4giPFVb2vahWCrLPO8E5r5CVhh0NmC0yyg6XZZ41iP&#10;6FplZZ5fZT24xjrgwns8vRuddJXw21bw8KVtvQhE1RRzC2l1ad3GNVstWbVzzHaSH9Ng/5CFZtLg&#10;o2eoOxYY2Tv5G5SW3IGHNkw46AzaVnKRasBqivxFNQ8dsyLVguR4e6bJ/z9Y/vnw1RHZ1LRcFJQY&#10;plGkRzEE8g4GUkZ+eusrDHuwGBgGPEadU63e3gP/7omBdcfMTtw6B30nWIP5FfFmdnF1xPERZNt/&#10;ggafYfsACWhonY7kIR0E0VGnp7M2MRWOh7Prt8WsQBdH37wo53kSL2PV6bZ1PnwQoEnc1NSh9gmd&#10;He59iNmw6hQSH/OgZLORSiXD7bZr5ciBYZ9s0pcKeBGmDOlrupiVs5GAv0Lk6fsThJYBG15JjVWc&#10;g1gVaXtvmtSOgUk17jFlZY48RupGEsOwHZJkVyd5ttA8IbEOxv7GecRNB+4nJT32dk39jz1zghL1&#10;0aA4i2I6jcOQjOnsukTDXXq2lx5mOELVNFAybtchDVDkzcAtitjKxG9Ue8zkmDL2bKL9OF9xKC7t&#10;FPXrL7B6BgAA//8DAFBLAwQUAAYACAAAACEAUHQj5dsAAAAFAQAADwAAAGRycy9kb3ducmV2Lnht&#10;bEyPQUvEMBCF74L/IYzgRdzEKrVbmy4iKHpbV9Frtplti82kJtlu/feOXvTyYHiP976pVrMbxIQh&#10;9p40XCwUCKTG255aDa8v9+cFiJgMWTN4Qg1fGGFVHx9VprT+QM84bVIruIRiaTR0KY2llLHp0Jm4&#10;8CMSezsfnEl8hlbaYA5c7gaZKZVLZ3rihc6MeNdh87HZOw3F1eP0Hp8u129NvhuW6ex6evgMWp+e&#10;zLc3IBLO6S8MP/iMDjUzbf2ebBSDBn4k/Sp7S5XlILYcygoFsq7kf/r6GwAA//8DAFBLAQItABQA&#10;BgAIAAAAIQC2gziS/gAAAOEBAAATAAAAAAAAAAAAAAAAAAAAAABbQ29udGVudF9UeXBlc10ueG1s&#10;UEsBAi0AFAAGAAgAAAAhADj9If/WAAAAlAEAAAsAAAAAAAAAAAAAAAAALwEAAF9yZWxzLy5yZWxz&#10;UEsBAi0AFAAGAAgAAAAhAKmDTcgnAgAATQQAAA4AAAAAAAAAAAAAAAAALgIAAGRycy9lMm9Eb2Mu&#10;eG1sUEsBAi0AFAAGAAgAAAAhAFB0I+XbAAAABQEAAA8AAAAAAAAAAAAAAAAAgQQAAGRycy9kb3du&#10;cmV2LnhtbFBLBQYAAAAABAAEAPMAAACJBQAAAAA=&#10;">
            <v:textbox>
              <w:txbxContent>
                <w:p w:rsidR="00801DFC" w:rsidRPr="00783E5B" w:rsidRDefault="00801DFC" w:rsidP="007548C8">
                  <w:pPr>
                    <w:spacing w:after="0" w:line="240" w:lineRule="auto"/>
                    <w:rPr>
                      <w:rFonts w:ascii="Arial" w:hAnsi="Arial" w:cs="Arial"/>
                      <w:sz w:val="24"/>
                      <w:szCs w:val="24"/>
                    </w:rPr>
                  </w:pPr>
                  <w:r>
                    <w:rPr>
                      <w:rFonts w:ascii="Arial" w:hAnsi="Arial" w:cs="Arial"/>
                      <w:sz w:val="24"/>
                      <w:szCs w:val="24"/>
                    </w:rPr>
                    <w:t xml:space="preserve">NHS Managers and Boards need to consider how they obtain their professional and service advice currently?  How do they involve clinicians in service review and </w:t>
                  </w:r>
                  <w:proofErr w:type="gramStart"/>
                  <w:r>
                    <w:rPr>
                      <w:rFonts w:ascii="Arial" w:hAnsi="Arial" w:cs="Arial"/>
                      <w:sz w:val="24"/>
                      <w:szCs w:val="24"/>
                    </w:rPr>
                    <w:t>development.</w:t>
                  </w:r>
                  <w:proofErr w:type="gramEnd"/>
                  <w:r>
                    <w:rPr>
                      <w:rFonts w:ascii="Arial" w:hAnsi="Arial" w:cs="Arial"/>
                      <w:sz w:val="24"/>
                      <w:szCs w:val="24"/>
                    </w:rPr>
                    <w:t xml:space="preserve">  What opportunities are there for leadership?  Experience from the service reconfiguration and activities to involve clinicians may provide some valuable feedback on how clinicians and clinical leaders were </w:t>
                  </w:r>
                  <w:proofErr w:type="gramStart"/>
                  <w:r>
                    <w:rPr>
                      <w:rFonts w:ascii="Arial" w:hAnsi="Arial" w:cs="Arial"/>
                      <w:sz w:val="24"/>
                      <w:szCs w:val="24"/>
                    </w:rPr>
                    <w:t>involved  in</w:t>
                  </w:r>
                  <w:proofErr w:type="gramEnd"/>
                  <w:r>
                    <w:rPr>
                      <w:rFonts w:ascii="Arial" w:hAnsi="Arial" w:cs="Arial"/>
                      <w:sz w:val="24"/>
                      <w:szCs w:val="24"/>
                    </w:rPr>
                    <w:t xml:space="preserve"> the process.</w:t>
                  </w:r>
                </w:p>
              </w:txbxContent>
            </v:textbox>
            <w10:wrap type="none"/>
            <w10:anchorlock/>
          </v:shape>
        </w:pict>
      </w:r>
    </w:p>
    <w:p w:rsidR="007548C8" w:rsidRDefault="007548C8" w:rsidP="00CE6B93">
      <w:pPr>
        <w:spacing w:after="0" w:line="240" w:lineRule="auto"/>
        <w:rPr>
          <w:rFonts w:ascii="Arial" w:hAnsi="Arial" w:cs="Arial"/>
          <w:b/>
          <w:sz w:val="24"/>
          <w:szCs w:val="24"/>
        </w:rPr>
      </w:pPr>
    </w:p>
    <w:p w:rsidR="007548C8" w:rsidRPr="00653F81" w:rsidRDefault="007548C8" w:rsidP="007548C8">
      <w:pPr>
        <w:spacing w:after="0" w:line="240" w:lineRule="auto"/>
        <w:rPr>
          <w:rFonts w:ascii="Arial" w:hAnsi="Arial" w:cs="Arial"/>
          <w:b/>
          <w:sz w:val="24"/>
          <w:szCs w:val="24"/>
        </w:rPr>
      </w:pPr>
      <w:r w:rsidRPr="00653F81">
        <w:rPr>
          <w:rFonts w:ascii="Arial" w:hAnsi="Arial" w:cs="Arial"/>
          <w:b/>
          <w:sz w:val="24"/>
          <w:szCs w:val="24"/>
        </w:rPr>
        <w:t>In order that we may contact you for further information, please provide the following details.</w:t>
      </w:r>
    </w:p>
    <w:p w:rsidR="007548C8" w:rsidRPr="00365DA1" w:rsidRDefault="007548C8" w:rsidP="007548C8">
      <w:pPr>
        <w:spacing w:after="0" w:line="240" w:lineRule="auto"/>
        <w:rPr>
          <w:rFonts w:ascii="Arial" w:hAnsi="Arial" w:cs="Arial"/>
          <w:sz w:val="24"/>
          <w:szCs w:val="24"/>
        </w:rPr>
      </w:pPr>
    </w:p>
    <w:p w:rsidR="007548C8" w:rsidRDefault="007548C8" w:rsidP="007548C8">
      <w:pPr>
        <w:spacing w:after="0"/>
        <w:rPr>
          <w:rFonts w:ascii="Arial" w:hAnsi="Arial" w:cs="Arial"/>
          <w:sz w:val="24"/>
          <w:szCs w:val="24"/>
        </w:rPr>
      </w:pPr>
      <w:r w:rsidRPr="00783E5B">
        <w:rPr>
          <w:rFonts w:ascii="Arial" w:hAnsi="Arial" w:cs="Arial"/>
          <w:sz w:val="24"/>
          <w:szCs w:val="24"/>
        </w:rPr>
        <w:t>What is your name and day-to-day professional role?</w:t>
      </w:r>
    </w:p>
    <w:p w:rsidR="007548C8" w:rsidRPr="00783E5B" w:rsidRDefault="0030769D" w:rsidP="007548C8">
      <w:pPr>
        <w:rPr>
          <w:rFonts w:ascii="Arial" w:hAnsi="Arial" w:cs="Arial"/>
          <w:sz w:val="24"/>
          <w:szCs w:val="24"/>
        </w:rPr>
      </w:pPr>
      <w:r>
        <w:rPr>
          <w:rFonts w:ascii="Arial" w:hAnsi="Arial" w:cs="Arial"/>
          <w:noProof/>
          <w:sz w:val="24"/>
          <w:szCs w:val="24"/>
          <w:lang w:eastAsia="en-GB"/>
        </w:rPr>
      </w:r>
      <w:r w:rsidR="00E10F4A">
        <w:rPr>
          <w:rFonts w:ascii="Arial" w:hAnsi="Arial" w:cs="Arial"/>
          <w:noProof/>
          <w:sz w:val="24"/>
          <w:szCs w:val="24"/>
          <w:lang w:eastAsia="en-GB"/>
        </w:rPr>
        <w:pict>
          <v:shape id="_x0000_s1082" type="#_x0000_t202" style="width:452.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swKQIAAE4EAAAOAAAAZHJzL2Uyb0RvYy54bWysVNtu2zAMfR+wfxD0vthJnSYx4hRdugwD&#10;ugvQ7gMUWY6FSaImKbGzry8lp2l2exnmB4EUqUPykPTypteKHITzEkxFx6OcEmE41NLsKvr1cfNm&#10;TokPzNRMgREVPQpPb1avXy07W4oJtKBq4QiCGF92tqJtCLbMMs9boZkfgRUGjQ04zQKqbpfVjnWI&#10;rlU2yfPrrANXWwdceI+3d4ORrhJ+0wgePjeNF4GoimJuIZ0undt4ZqslK3eO2VbyUxrsH7LQTBoM&#10;eoa6Y4GRvZO/QWnJHXhowoiDzqBpJBepBqxmnP9SzUPLrEi1IDnenmny/w+Wfzp8cUTWFb3KZ5QY&#10;prFJj6IP5C30ZBL56awv0e3BomPo8Rr7nGr19h74N08MrFtmduLWOehawWrMbxxfZhdPBxwfQbbd&#10;R6gxDNsHSEB943QkD+kgiI59Op57E1PheDmdFdd5UVDC0TYu8qvFfJpisPL5uXU+vBegSRQq6rD5&#10;CZ4d7n2I6bDy2SVG86BkvZFKJcXttmvlyIHhoGzSd0L/yU0Z0lV0MZ1MBwb+CpGn708QWgaceCV1&#10;RednJ1ZG3t6ZOs1jYFINMqaszInIyN3AYui3ferZLAaIJG+hPiKzDoYBx4VEoQX3g5IOh7ui/vue&#10;OUGJ+mCwO4txUcRtSEoxnU1QcZeW7aWFGY5QFQ2UDOI6pA1KvNlb7OJGJn5fMjmljEObaD8tWNyK&#10;Sz15vfwGVk8AAAD//wMAUEsDBBQABgAIAAAAIQAZ6khv3AAAAAUBAAAPAAAAZHJzL2Rvd25yZXYu&#10;eG1sTI/BbsIwEETvlfoP1iL1Bk6iUpUQB1VFnKFQqerNsZc4Il6nsQmhX1+3F3pZaTSjmbfFarQt&#10;G7D3jSMB6SwBhqScbqgW8H7YTJ+B+SBJy9YRCriih1V5f1fIXLsLveGwDzWLJeRzKcCE0OWce2XQ&#10;Sj9zHVL0jq63MkTZ11z38hLLbcuzJHniVjYUF4zs8NWgOu3PVoBf7746ddxVJ6Ov39v1MFcfm08h&#10;HibjyxJYwDHcwvCLH9GhjEyVO5P2rBUQHwl/N3qL5HEBrBKQZWkKvCz4f/ryBwAA//8DAFBLAQIt&#10;ABQABgAIAAAAIQC2gziS/gAAAOEBAAATAAAAAAAAAAAAAAAAAAAAAABbQ29udGVudF9UeXBlc10u&#10;eG1sUEsBAi0AFAAGAAgAAAAhADj9If/WAAAAlAEAAAsAAAAAAAAAAAAAAAAALwEAAF9yZWxzLy5y&#10;ZWxzUEsBAi0AFAAGAAgAAAAhABBl+zApAgAATgQAAA4AAAAAAAAAAAAAAAAALgIAAGRycy9lMm9E&#10;b2MueG1sUEsBAi0AFAAGAAgAAAAhABnqSG/cAAAABQEAAA8AAAAAAAAAAAAAAAAAgwQAAGRycy9k&#10;b3ducmV2LnhtbFBLBQYAAAAABAAEAPMAAACMBQAAAAA=&#10;">
            <v:textbox style="mso-fit-shape-to-text:t">
              <w:txbxContent>
                <w:p w:rsidR="00801DFC" w:rsidRPr="00783E5B" w:rsidRDefault="00801DFC" w:rsidP="007548C8">
                  <w:pPr>
                    <w:spacing w:after="0" w:line="240" w:lineRule="auto"/>
                    <w:rPr>
                      <w:rFonts w:ascii="Arial" w:hAnsi="Arial" w:cs="Arial"/>
                      <w:sz w:val="24"/>
                      <w:szCs w:val="24"/>
                    </w:rPr>
                  </w:pPr>
                  <w:r>
                    <w:rPr>
                      <w:rFonts w:ascii="Arial" w:hAnsi="Arial" w:cs="Arial"/>
                      <w:sz w:val="24"/>
                      <w:szCs w:val="24"/>
                    </w:rPr>
                    <w:t>Philippa Ford – Public Affairs and Policy Officer for the Chartered Society of Physiotherapy</w:t>
                  </w:r>
                </w:p>
              </w:txbxContent>
            </v:textbox>
            <w10:wrap type="none"/>
            <w10:anchorlock/>
          </v:shape>
        </w:pict>
      </w:r>
    </w:p>
    <w:p w:rsidR="007548C8" w:rsidRDefault="007548C8" w:rsidP="007548C8">
      <w:pPr>
        <w:spacing w:after="0"/>
        <w:rPr>
          <w:rFonts w:ascii="Arial" w:hAnsi="Arial" w:cs="Arial"/>
          <w:sz w:val="24"/>
          <w:szCs w:val="24"/>
        </w:rPr>
      </w:pPr>
      <w:r w:rsidRPr="00783E5B">
        <w:rPr>
          <w:rFonts w:ascii="Arial" w:hAnsi="Arial" w:cs="Arial"/>
          <w:sz w:val="24"/>
          <w:szCs w:val="24"/>
        </w:rPr>
        <w:t>What is your group and what position do you hold?</w:t>
      </w:r>
    </w:p>
    <w:p w:rsidR="007548C8" w:rsidRPr="00783E5B" w:rsidRDefault="0030769D" w:rsidP="007548C8">
      <w:pPr>
        <w:rPr>
          <w:rFonts w:ascii="Arial" w:hAnsi="Arial" w:cs="Arial"/>
          <w:sz w:val="24"/>
          <w:szCs w:val="24"/>
        </w:rPr>
      </w:pPr>
      <w:r>
        <w:rPr>
          <w:rFonts w:ascii="Arial" w:hAnsi="Arial" w:cs="Arial"/>
          <w:noProof/>
          <w:sz w:val="24"/>
          <w:szCs w:val="24"/>
          <w:lang w:eastAsia="en-GB"/>
        </w:rPr>
      </w:r>
      <w:r w:rsidR="00E10F4A">
        <w:rPr>
          <w:rFonts w:ascii="Arial" w:hAnsi="Arial" w:cs="Arial"/>
          <w:noProof/>
          <w:sz w:val="24"/>
          <w:szCs w:val="24"/>
          <w:lang w:eastAsia="en-GB"/>
        </w:rPr>
        <w:pict>
          <v:shape id="_x0000_s1081" type="#_x0000_t202" style="width:452.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T9KAIAAE4EAAAOAAAAZHJzL2Uyb0RvYy54bWysVNtu2zAMfR+wfxD0vtjJnDYx4hRdugwD&#10;ugvQ7gNoWY6F6TZJiZ19/Sg5TbPbyzA/CKRIHZKHpFc3g5LkwJ0XRld0Oskp4ZqZRuhdRb88bl8t&#10;KPEBdAPSaF7RI/f0Zv3yxaq3JZ+ZzsiGO4Ig2pe9rWgXgi2zzLOOK/ATY7lGY2ucgoCq22WNgx7R&#10;lcxmeX6V9cY11hnGvcfbu9FI1wm/bTkLn9rW80BkRTG3kE6Xzjqe2XoF5c6B7QQ7pQH/kIUCoTHo&#10;GeoOApC9E79BKcGc8aYNE2ZUZtpWMJ5qwGqm+S/VPHRgeaoFyfH2TJP/f7Ds4+GzI6Kp6Gx5TYkG&#10;hU165EMgb8xAZpGf3voS3R4sOoYBr7HPqVZv7w376ok2mw70jt86Z/qOQ4P5TePL7OLpiOMjSN1/&#10;MA2GgX0wCWhonYrkIR0E0bFPx3NvYioML+fXxVVeFJQwtE2L/PVyMU8xoHx6bp0P77hRJAoVddj8&#10;BA+Hex9iOlA+ucRo3kjRbIWUSXG7eiMdOQAOyjZ9J/Sf3KQmfUWX89l8ZOCvEHn6/gShRMCJl0JV&#10;dHF2gjLy9lY3aR4DCDnKmLLUJyIjdyOLYaiH1LNFDBBJrk1zRGadGQccFxKFzrjvlPQ43BX13/bg&#10;OCXyvcbuLKdFEbchKcX8eoaKu7TUlxbQDKEqGigZxU1IG5R4s7fYxa1I/D5nckoZhzbRflqwuBWX&#10;evJ6/g2sfwAAAP//AwBQSwMEFAAGAAgAAAAhABnqSG/cAAAABQEAAA8AAABkcnMvZG93bnJldi54&#10;bWxMj8FuwjAQRO+V+g/WIvUGTqJSlRAHVUWcoVCp6s2xlzgiXqexCaFfX7cXellpNKOZt8VqtC0b&#10;sPeNIwHpLAGGpJxuqBbwfthMn4H5IEnL1hEKuKKHVXl/V8hcuwu94bAPNYsl5HMpwITQ5Zx7ZdBK&#10;P3MdUvSOrrcyRNnXXPfyEstty7MkeeJWNhQXjOzw1aA67c9WgF/vvjp13FUno6/f2/UwVx+bTyEe&#10;JuPLEljAMdzC8Isf0aGMTJU7k/asFRAfCX83eovkcQGsEpBlaQq8LPh/+vIHAAD//wMAUEsBAi0A&#10;FAAGAAgAAAAhALaDOJL+AAAA4QEAABMAAAAAAAAAAAAAAAAAAAAAAFtDb250ZW50X1R5cGVzXS54&#10;bWxQSwECLQAUAAYACAAAACEAOP0h/9YAAACUAQAACwAAAAAAAAAAAAAAAAAvAQAAX3JlbHMvLnJl&#10;bHNQSwECLQAUAAYACAAAACEAggVk/SgCAABOBAAADgAAAAAAAAAAAAAAAAAuAgAAZHJzL2Uyb0Rv&#10;Yy54bWxQSwECLQAUAAYACAAAACEAGepIb9wAAAAFAQAADwAAAAAAAAAAAAAAAACCBAAAZHJzL2Rv&#10;d25yZXYueG1sUEsFBgAAAAAEAAQA8wAAAIsFAAAAAA==&#10;">
            <v:textbox style="mso-fit-shape-to-text:t">
              <w:txbxContent>
                <w:p w:rsidR="00801DFC" w:rsidRPr="00783E5B" w:rsidRDefault="00801DFC" w:rsidP="007548C8">
                  <w:pPr>
                    <w:spacing w:after="0" w:line="240" w:lineRule="auto"/>
                    <w:rPr>
                      <w:rFonts w:ascii="Arial" w:hAnsi="Arial" w:cs="Arial"/>
                      <w:sz w:val="24"/>
                      <w:szCs w:val="24"/>
                    </w:rPr>
                  </w:pPr>
                  <w:r>
                    <w:rPr>
                      <w:rFonts w:ascii="Arial" w:hAnsi="Arial" w:cs="Arial"/>
                      <w:sz w:val="24"/>
                      <w:szCs w:val="24"/>
                    </w:rPr>
                    <w:t>Responding on behalf of the Chartered Society of Physiotherapy (CSP) and the CSP Welsh Board</w:t>
                  </w:r>
                </w:p>
              </w:txbxContent>
            </v:textbox>
            <w10:wrap type="none"/>
            <w10:anchorlock/>
          </v:shape>
        </w:pict>
      </w:r>
    </w:p>
    <w:p w:rsidR="007548C8" w:rsidRDefault="007548C8" w:rsidP="007548C8">
      <w:pPr>
        <w:spacing w:after="0"/>
        <w:rPr>
          <w:rFonts w:ascii="Arial" w:hAnsi="Arial" w:cs="Arial"/>
          <w:sz w:val="24"/>
          <w:szCs w:val="24"/>
        </w:rPr>
      </w:pPr>
    </w:p>
    <w:p w:rsidR="007548C8" w:rsidRPr="00783E5B" w:rsidRDefault="0030769D" w:rsidP="007548C8">
      <w:pPr>
        <w:rPr>
          <w:rFonts w:ascii="Arial" w:hAnsi="Arial" w:cs="Arial"/>
          <w:sz w:val="24"/>
          <w:szCs w:val="24"/>
        </w:rPr>
      </w:pPr>
      <w:r>
        <w:rPr>
          <w:rFonts w:ascii="Arial" w:hAnsi="Arial" w:cs="Arial"/>
          <w:noProof/>
          <w:sz w:val="24"/>
          <w:szCs w:val="24"/>
          <w:lang w:eastAsia="en-GB"/>
        </w:rPr>
      </w:r>
      <w:r w:rsidR="00E10F4A">
        <w:rPr>
          <w:rFonts w:ascii="Arial" w:hAnsi="Arial" w:cs="Arial"/>
          <w:noProof/>
          <w:sz w:val="24"/>
          <w:szCs w:val="24"/>
          <w:lang w:eastAsia="en-GB"/>
        </w:rPr>
        <w:pict>
          <v:shape id="_x0000_s1080" type="#_x0000_t202" style="width:452.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G3KAIAAE4EAAAOAAAAZHJzL2Uyb0RvYy54bWysVNtu2zAMfR+wfxD0vtjJnDYx4hRdugwD&#10;ugvQ7gNoWY6F6TZJiZ19/Sg5TbPbyzA/CKRIHZKHpFc3g5LkwJ0XRld0Oskp4ZqZRuhdRb88bl8t&#10;KPEBdAPSaF7RI/f0Zv3yxaq3JZ+ZzsiGO4Ig2pe9rWgXgi2zzLOOK/ATY7lGY2ucgoCq22WNgx7R&#10;lcxmeX6V9cY11hnGvcfbu9FI1wm/bTkLn9rW80BkRTG3kE6Xzjqe2XoF5c6B7QQ7pQH/kIUCoTHo&#10;GeoOApC9E79BKcGc8aYNE2ZUZtpWMJ5qwGqm+S/VPHRgeaoFyfH2TJP/f7Ds4+GzI6Kp6GyJrdKg&#10;sEmPfAjkjRnILPLTW1+i24NFxzDgNfY51ertvWFfPdFm04He8VvnTN9xaDC/aXyZXTwdcXwEqfsP&#10;psEwsA8mAQ2tU5E8pIMgOvbpeO5NTIXh5fy6uMqLghKGtmmRv14u5ikGlE/PrfPhHTeKRKGiDpuf&#10;4OFw70NMB8onlxjNGymarZAyKW5Xb6QjB8BB2abvhP6Tm9Skr+hyPpuPDPwVIk/fnyCUCDjxUqiK&#10;Ls5OUEbe3uomzWMAIUcZU5b6RGTkbmQxDPWQeraMASLJtWmOyKwz44DjQqLQGfedkh6Hu6L+2x4c&#10;p0S+19id5bQo4jYkpZhfz1Bxl5b60gKaIVRFAyWjuAlpgxJv9ha7uBWJ3+dMTinj0CbaTwsWt+JS&#10;T17Pv4H1DwAAAP//AwBQSwMEFAAGAAgAAAAhABnqSG/cAAAABQEAAA8AAABkcnMvZG93bnJldi54&#10;bWxMj8FuwjAQRO+V+g/WIvUGTqJSlRAHVUWcoVCp6s2xlzgiXqexCaFfX7cXellpNKOZt8VqtC0b&#10;sPeNIwHpLAGGpJxuqBbwfthMn4H5IEnL1hEKuKKHVXl/V8hcuwu94bAPNYsl5HMpwITQ5Zx7ZdBK&#10;P3MdUvSOrrcyRNnXXPfyEstty7MkeeJWNhQXjOzw1aA67c9WgF/vvjp13FUno6/f2/UwVx+bTyEe&#10;JuPLEljAMdzC8Isf0aGMTJU7k/asFRAfCX83eovkcQGsEpBlaQq8LPh/+vIHAAD//wMAUEsBAi0A&#10;FAAGAAgAAAAhALaDOJL+AAAA4QEAABMAAAAAAAAAAAAAAAAAAAAAAFtDb250ZW50X1R5cGVzXS54&#10;bWxQSwECLQAUAAYACAAAACEAOP0h/9YAAACUAQAACwAAAAAAAAAAAAAAAAAvAQAAX3JlbHMvLnJl&#10;bHNQSwECLQAUAAYACAAAACEAaENRtygCAABOBAAADgAAAAAAAAAAAAAAAAAuAgAAZHJzL2Uyb0Rv&#10;Yy54bWxQSwECLQAUAAYACAAAACEAGepIb9wAAAAFAQAADwAAAAAAAAAAAAAAAACCBAAAZHJzL2Rv&#10;d25yZXYueG1sUEsFBgAAAAAEAAQA8wAAAIsFAAAAAA==&#10;">
            <v:textbox style="mso-fit-shape-to-text:t">
              <w:txbxContent>
                <w:p w:rsidR="00801DFC" w:rsidRDefault="00801DFC" w:rsidP="007548C8">
                  <w:pPr>
                    <w:spacing w:after="0" w:line="240" w:lineRule="auto"/>
                    <w:rPr>
                      <w:rFonts w:ascii="Arial" w:hAnsi="Arial" w:cs="Arial"/>
                      <w:sz w:val="24"/>
                      <w:szCs w:val="24"/>
                    </w:rPr>
                  </w:pPr>
                  <w:r>
                    <w:rPr>
                      <w:rFonts w:ascii="Arial" w:hAnsi="Arial" w:cs="Arial"/>
                      <w:sz w:val="24"/>
                      <w:szCs w:val="24"/>
                    </w:rPr>
                    <w:t xml:space="preserve">By e-mail: </w:t>
                  </w:r>
                  <w:hyperlink r:id="rId9" w:history="1">
                    <w:r w:rsidRPr="00AC7E4B">
                      <w:rPr>
                        <w:rStyle w:val="Hyperlink"/>
                        <w:rFonts w:ascii="Arial" w:hAnsi="Arial" w:cs="Arial"/>
                        <w:sz w:val="24"/>
                        <w:szCs w:val="24"/>
                      </w:rPr>
                      <w:t>fordp@csp.org.uk</w:t>
                    </w:r>
                  </w:hyperlink>
                  <w:r>
                    <w:rPr>
                      <w:rFonts w:ascii="Arial" w:hAnsi="Arial" w:cs="Arial"/>
                      <w:sz w:val="24"/>
                      <w:szCs w:val="24"/>
                    </w:rPr>
                    <w:t xml:space="preserve"> </w:t>
                  </w:r>
                </w:p>
                <w:p w:rsidR="00801DFC" w:rsidRPr="00783E5B" w:rsidRDefault="00801DFC" w:rsidP="007548C8">
                  <w:pPr>
                    <w:spacing w:after="0" w:line="240" w:lineRule="auto"/>
                    <w:rPr>
                      <w:rFonts w:ascii="Arial" w:hAnsi="Arial" w:cs="Arial"/>
                      <w:sz w:val="24"/>
                      <w:szCs w:val="24"/>
                    </w:rPr>
                  </w:pPr>
                  <w:r>
                    <w:rPr>
                      <w:rFonts w:ascii="Arial" w:hAnsi="Arial" w:cs="Arial"/>
                      <w:sz w:val="24"/>
                      <w:szCs w:val="24"/>
                    </w:rPr>
                    <w:t>Or phone: 029 2038 2429</w:t>
                  </w:r>
                </w:p>
              </w:txbxContent>
            </v:textbox>
            <w10:wrap type="none"/>
            <w10:anchorlock/>
          </v:shape>
        </w:pict>
      </w:r>
    </w:p>
    <w:p w:rsidR="0021721C" w:rsidRPr="00431083" w:rsidRDefault="0021721C" w:rsidP="00431083">
      <w:pPr>
        <w:contextualSpacing/>
        <w:rPr>
          <w:rFonts w:ascii="Arial" w:hAnsi="Arial" w:cs="Arial"/>
          <w:b/>
          <w:sz w:val="24"/>
          <w:szCs w:val="24"/>
        </w:rPr>
      </w:pPr>
    </w:p>
    <w:sectPr w:rsidR="0021721C" w:rsidRPr="00431083" w:rsidSect="002514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FC" w:rsidRDefault="00801DFC" w:rsidP="00D96BD0">
      <w:pPr>
        <w:spacing w:after="0" w:line="240" w:lineRule="auto"/>
      </w:pPr>
      <w:r>
        <w:separator/>
      </w:r>
    </w:p>
  </w:endnote>
  <w:endnote w:type="continuationSeparator" w:id="0">
    <w:p w:rsidR="00801DFC" w:rsidRDefault="00801DFC" w:rsidP="00D9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FC" w:rsidRDefault="00801DFC" w:rsidP="00D96BD0">
      <w:pPr>
        <w:spacing w:after="0" w:line="240" w:lineRule="auto"/>
      </w:pPr>
      <w:r>
        <w:separator/>
      </w:r>
    </w:p>
  </w:footnote>
  <w:footnote w:type="continuationSeparator" w:id="0">
    <w:p w:rsidR="00801DFC" w:rsidRDefault="00801DFC" w:rsidP="00D96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FC" w:rsidRDefault="00801D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FF5"/>
    <w:multiLevelType w:val="hybridMultilevel"/>
    <w:tmpl w:val="8326D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CC783F"/>
    <w:multiLevelType w:val="hybridMultilevel"/>
    <w:tmpl w:val="B6F8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246AE7"/>
    <w:multiLevelType w:val="hybridMultilevel"/>
    <w:tmpl w:val="5F5CD0F2"/>
    <w:lvl w:ilvl="0" w:tplc="A0CE98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934D4"/>
    <w:multiLevelType w:val="hybridMultilevel"/>
    <w:tmpl w:val="A6882034"/>
    <w:lvl w:ilvl="0" w:tplc="974A9A9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5762DC"/>
    <w:multiLevelType w:val="hybridMultilevel"/>
    <w:tmpl w:val="9CA8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47239B"/>
    <w:multiLevelType w:val="hybridMultilevel"/>
    <w:tmpl w:val="78643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8186D88"/>
    <w:multiLevelType w:val="hybridMultilevel"/>
    <w:tmpl w:val="A52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E2710"/>
    <w:multiLevelType w:val="hybridMultilevel"/>
    <w:tmpl w:val="8326D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C195E"/>
    <w:multiLevelType w:val="hybridMultilevel"/>
    <w:tmpl w:val="8326D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A20F6A"/>
    <w:multiLevelType w:val="hybridMultilevel"/>
    <w:tmpl w:val="8326D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5"/>
  </w:num>
  <w:num w:numId="5">
    <w:abstractNumId w:val="8"/>
  </w:num>
  <w:num w:numId="6">
    <w:abstractNumId w:val="3"/>
  </w:num>
  <w:num w:numId="7">
    <w:abstractNumId w:val="9"/>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F917F5"/>
    <w:rsid w:val="0001342A"/>
    <w:rsid w:val="0002042D"/>
    <w:rsid w:val="000345A6"/>
    <w:rsid w:val="00054F41"/>
    <w:rsid w:val="00080DD0"/>
    <w:rsid w:val="00090ADC"/>
    <w:rsid w:val="000A1597"/>
    <w:rsid w:val="000A434A"/>
    <w:rsid w:val="000B659C"/>
    <w:rsid w:val="000B6E6D"/>
    <w:rsid w:val="00124A2C"/>
    <w:rsid w:val="00143029"/>
    <w:rsid w:val="00144939"/>
    <w:rsid w:val="00180C5F"/>
    <w:rsid w:val="00191727"/>
    <w:rsid w:val="001B273D"/>
    <w:rsid w:val="001C475E"/>
    <w:rsid w:val="001C54BC"/>
    <w:rsid w:val="001D2987"/>
    <w:rsid w:val="001D2C6F"/>
    <w:rsid w:val="001F17D3"/>
    <w:rsid w:val="00213F4E"/>
    <w:rsid w:val="0021721C"/>
    <w:rsid w:val="00235EAC"/>
    <w:rsid w:val="00243C63"/>
    <w:rsid w:val="00247B4A"/>
    <w:rsid w:val="002514AB"/>
    <w:rsid w:val="002515B0"/>
    <w:rsid w:val="00266EFF"/>
    <w:rsid w:val="00272E0C"/>
    <w:rsid w:val="00273C1A"/>
    <w:rsid w:val="002B3E85"/>
    <w:rsid w:val="002D04DC"/>
    <w:rsid w:val="002D1C54"/>
    <w:rsid w:val="002E780D"/>
    <w:rsid w:val="0030769D"/>
    <w:rsid w:val="0035616B"/>
    <w:rsid w:val="00365DA1"/>
    <w:rsid w:val="0037041E"/>
    <w:rsid w:val="0037236B"/>
    <w:rsid w:val="00383291"/>
    <w:rsid w:val="003A0FE0"/>
    <w:rsid w:val="003B4090"/>
    <w:rsid w:val="003C1489"/>
    <w:rsid w:val="003E2C7A"/>
    <w:rsid w:val="003E3276"/>
    <w:rsid w:val="0041118D"/>
    <w:rsid w:val="00413A38"/>
    <w:rsid w:val="00421FC8"/>
    <w:rsid w:val="00431083"/>
    <w:rsid w:val="004615DE"/>
    <w:rsid w:val="004720BB"/>
    <w:rsid w:val="00482234"/>
    <w:rsid w:val="004B0242"/>
    <w:rsid w:val="004C4AB5"/>
    <w:rsid w:val="004F020B"/>
    <w:rsid w:val="00511898"/>
    <w:rsid w:val="00527C7A"/>
    <w:rsid w:val="00565EE3"/>
    <w:rsid w:val="00583176"/>
    <w:rsid w:val="005953D9"/>
    <w:rsid w:val="005A075F"/>
    <w:rsid w:val="005A6641"/>
    <w:rsid w:val="005B6CDC"/>
    <w:rsid w:val="005D48A3"/>
    <w:rsid w:val="005D5DB5"/>
    <w:rsid w:val="005E7D48"/>
    <w:rsid w:val="00637A71"/>
    <w:rsid w:val="00645E83"/>
    <w:rsid w:val="00645FA8"/>
    <w:rsid w:val="00653F81"/>
    <w:rsid w:val="006554DE"/>
    <w:rsid w:val="00685E44"/>
    <w:rsid w:val="007027BE"/>
    <w:rsid w:val="00740946"/>
    <w:rsid w:val="0075049C"/>
    <w:rsid w:val="00754787"/>
    <w:rsid w:val="007548C8"/>
    <w:rsid w:val="00783E5B"/>
    <w:rsid w:val="007918ED"/>
    <w:rsid w:val="007945E2"/>
    <w:rsid w:val="00797225"/>
    <w:rsid w:val="00801DFC"/>
    <w:rsid w:val="00803443"/>
    <w:rsid w:val="00806948"/>
    <w:rsid w:val="008325A7"/>
    <w:rsid w:val="008406C8"/>
    <w:rsid w:val="00863C8F"/>
    <w:rsid w:val="008761CF"/>
    <w:rsid w:val="00876E91"/>
    <w:rsid w:val="00881C2C"/>
    <w:rsid w:val="008C0F07"/>
    <w:rsid w:val="008C3F2C"/>
    <w:rsid w:val="008C7037"/>
    <w:rsid w:val="008F094E"/>
    <w:rsid w:val="00905CDD"/>
    <w:rsid w:val="00914AD9"/>
    <w:rsid w:val="00945570"/>
    <w:rsid w:val="00965480"/>
    <w:rsid w:val="009A3BFB"/>
    <w:rsid w:val="009C26F0"/>
    <w:rsid w:val="009D419E"/>
    <w:rsid w:val="009F2790"/>
    <w:rsid w:val="00A013FE"/>
    <w:rsid w:val="00A03B23"/>
    <w:rsid w:val="00A046F2"/>
    <w:rsid w:val="00A943E2"/>
    <w:rsid w:val="00A97913"/>
    <w:rsid w:val="00AB5F76"/>
    <w:rsid w:val="00B00FAD"/>
    <w:rsid w:val="00B05B09"/>
    <w:rsid w:val="00B2141F"/>
    <w:rsid w:val="00B43A5B"/>
    <w:rsid w:val="00B53BF8"/>
    <w:rsid w:val="00B754F7"/>
    <w:rsid w:val="00B91244"/>
    <w:rsid w:val="00BB0017"/>
    <w:rsid w:val="00BC52B8"/>
    <w:rsid w:val="00BD6826"/>
    <w:rsid w:val="00BF18BF"/>
    <w:rsid w:val="00C17709"/>
    <w:rsid w:val="00C35C4E"/>
    <w:rsid w:val="00CC3317"/>
    <w:rsid w:val="00CE6B93"/>
    <w:rsid w:val="00CF026A"/>
    <w:rsid w:val="00D27D35"/>
    <w:rsid w:val="00D35CF2"/>
    <w:rsid w:val="00D935DA"/>
    <w:rsid w:val="00D9484D"/>
    <w:rsid w:val="00D957D1"/>
    <w:rsid w:val="00D96BD0"/>
    <w:rsid w:val="00DB1B61"/>
    <w:rsid w:val="00DD50A2"/>
    <w:rsid w:val="00E10F4A"/>
    <w:rsid w:val="00E122C0"/>
    <w:rsid w:val="00E21F31"/>
    <w:rsid w:val="00E22434"/>
    <w:rsid w:val="00E22692"/>
    <w:rsid w:val="00E247B2"/>
    <w:rsid w:val="00E260DC"/>
    <w:rsid w:val="00E31B53"/>
    <w:rsid w:val="00E640CB"/>
    <w:rsid w:val="00E73705"/>
    <w:rsid w:val="00EA29B6"/>
    <w:rsid w:val="00EC51AD"/>
    <w:rsid w:val="00EC6A71"/>
    <w:rsid w:val="00F0288E"/>
    <w:rsid w:val="00F34062"/>
    <w:rsid w:val="00F6452C"/>
    <w:rsid w:val="00F65B5B"/>
    <w:rsid w:val="00F7442F"/>
    <w:rsid w:val="00F917F5"/>
    <w:rsid w:val="00F91985"/>
    <w:rsid w:val="00FA5B94"/>
    <w:rsid w:val="00FC41B7"/>
    <w:rsid w:val="00FC6F4D"/>
    <w:rsid w:val="00FE05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8" type="connector" idref="#_x0000_s1044"/>
        <o:r id="V:Rule9" type="connector" idref="#_x0000_s1078"/>
        <o:r id="V:Rule10" type="connector" idref="#_x0000_s1079"/>
        <o:r id="V:Rule11" type="connector" idref="#_x0000_s1048"/>
        <o:r id="V:Rule12" type="connector" idref="#_x0000_s1049"/>
        <o:r id="V:Rule13" type="connector" idref="#_x0000_s1047"/>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F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37236B"/>
    <w:rPr>
      <w:color w:val="0000FF" w:themeColor="hyperlink"/>
      <w:u w:val="single"/>
    </w:rPr>
  </w:style>
  <w:style w:type="paragraph" w:styleId="BalloonText">
    <w:name w:val="Balloon Text"/>
    <w:basedOn w:val="Normal"/>
    <w:link w:val="BalloonTextChar"/>
    <w:uiPriority w:val="99"/>
    <w:semiHidden/>
    <w:unhideWhenUsed/>
    <w:rsid w:val="0037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6B"/>
    <w:rPr>
      <w:rFonts w:ascii="Tahoma" w:hAnsi="Tahoma" w:cs="Tahoma"/>
      <w:sz w:val="16"/>
      <w:szCs w:val="16"/>
    </w:rPr>
  </w:style>
  <w:style w:type="paragraph" w:styleId="Header">
    <w:name w:val="header"/>
    <w:basedOn w:val="Normal"/>
    <w:link w:val="HeaderChar"/>
    <w:uiPriority w:val="99"/>
    <w:semiHidden/>
    <w:unhideWhenUsed/>
    <w:rsid w:val="00D96B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6BD0"/>
  </w:style>
  <w:style w:type="paragraph" w:styleId="Footer">
    <w:name w:val="footer"/>
    <w:basedOn w:val="Normal"/>
    <w:link w:val="FooterChar"/>
    <w:uiPriority w:val="99"/>
    <w:semiHidden/>
    <w:unhideWhenUsed/>
    <w:rsid w:val="00D96B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6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F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37236B"/>
    <w:rPr>
      <w:color w:val="0000FF" w:themeColor="hyperlink"/>
      <w:u w:val="single"/>
    </w:rPr>
  </w:style>
  <w:style w:type="paragraph" w:styleId="BalloonText">
    <w:name w:val="Balloon Text"/>
    <w:basedOn w:val="Normal"/>
    <w:link w:val="BalloonTextChar"/>
    <w:uiPriority w:val="99"/>
    <w:semiHidden/>
    <w:unhideWhenUsed/>
    <w:rsid w:val="0037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momailbox@wales.gsi.gov.uk"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dp@csp.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Anthony (DHSS - DPH - OCMO)</dc:creator>
  <cp:lastModifiedBy>Phillipa Ford</cp:lastModifiedBy>
  <cp:revision>3</cp:revision>
  <dcterms:created xsi:type="dcterms:W3CDTF">2014-03-31T14:47:00Z</dcterms:created>
  <dcterms:modified xsi:type="dcterms:W3CDTF">2014-03-31T15:05:00Z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A6383486</vt:lpwstr>
  </property>
  <property fmtid="{D5CDD505-2E9C-101B-9397-08002B2CF9AE}" pid="4" name="Objective-Title">
    <vt:lpwstr>Advisory Structure Review - Questionnaire C - recipient of clinical advice</vt:lpwstr>
  </property>
  <property fmtid="{D5CDD505-2E9C-101B-9397-08002B2CF9AE}" pid="5" name="Objective-Comment">
    <vt:lpwstr/>
  </property>
  <property fmtid="{D5CDD505-2E9C-101B-9397-08002B2CF9AE}" pid="6" name="Objective-CreationStamp">
    <vt:filetime>2013-12-20T10:45:32Z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2014-01-14T16:53:36Z</vt:filetime>
  </property>
  <property fmtid="{D5CDD505-2E9C-101B-9397-08002B2CF9AE}" pid="11" name="Objective-Owner">
    <vt:lpwstr>Davies, Anthony (DHSS - DPH - OCMO)</vt:lpwstr>
  </property>
  <property fmtid="{D5CDD505-2E9C-101B-9397-08002B2CF9AE}" pid="12" name="Objective-Path">
    <vt:lpwstr>Objective Global Folder:Corporate File Plan:BUSINESS GOVERNANCE:Business Governance - Management Boards, Committees &amp; Teams:DHSSC - Health Advisory - Structure Review Project - 2014:</vt:lpwstr>
  </property>
  <property fmtid="{D5CDD505-2E9C-101B-9397-08002B2CF9AE}" pid="13" name="Objective-Parent">
    <vt:lpwstr>DHSSC - Health Advisory - Structure Review Project - 2014</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2013-12-20T00:00:00Z</vt:filetime>
  </property>
  <property fmtid="{D5CDD505-2E9C-101B-9397-08002B2CF9AE}" pid="23" name="Objective-What to Keep [system]">
    <vt:lpwstr>No</vt:lpwstr>
  </property>
  <property fmtid="{D5CDD505-2E9C-101B-9397-08002B2CF9AE}" pid="24" name="Objective-Official Translation [system]">
    <vt:lpwstr/>
  </property>
</Properties>
</file>